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F375" w14:textId="77777777" w:rsidR="000B7A53" w:rsidRPr="00615BE7" w:rsidRDefault="008E4125">
      <w:pPr>
        <w:pStyle w:val="berschrift1"/>
        <w:rPr>
          <w:rFonts w:asciiTheme="minorHAnsi" w:hAnsiTheme="minorHAnsi" w:cstheme="minorHAnsi"/>
          <w:b/>
          <w:bCs/>
          <w:color w:val="auto"/>
        </w:rPr>
      </w:pPr>
      <w:r w:rsidRPr="00615BE7">
        <w:rPr>
          <w:rFonts w:asciiTheme="minorHAnsi" w:hAnsiTheme="minorHAnsi" w:cstheme="minorHAnsi"/>
          <w:b/>
          <w:bCs/>
          <w:color w:val="auto"/>
        </w:rPr>
        <w:t>Anhang 9</w:t>
      </w:r>
    </w:p>
    <w:tbl>
      <w:tblPr>
        <w:tblStyle w:val="Tabellenraster"/>
        <w:tblpPr w:leftFromText="141" w:rightFromText="141" w:horzAnchor="margin" w:tblpY="1110"/>
        <w:tblW w:w="9012" w:type="dxa"/>
        <w:tblLayout w:type="fixed"/>
        <w:tblLook w:val="04A0" w:firstRow="1" w:lastRow="0" w:firstColumn="1" w:lastColumn="0" w:noHBand="0" w:noVBand="1"/>
      </w:tblPr>
      <w:tblGrid>
        <w:gridCol w:w="9012"/>
      </w:tblGrid>
      <w:tr w:rsidR="000B7A53" w:rsidRPr="00615BE7" w14:paraId="491179EB" w14:textId="77777777">
        <w:tc>
          <w:tcPr>
            <w:tcW w:w="9012" w:type="dxa"/>
            <w:tcBorders>
              <w:top w:val="single" w:sz="24" w:space="0" w:color="C8B9D8"/>
              <w:left w:val="single" w:sz="24" w:space="0" w:color="C8B9D8"/>
              <w:bottom w:val="single" w:sz="24" w:space="0" w:color="C8B9D8"/>
              <w:right w:val="single" w:sz="24" w:space="0" w:color="C8B9D8"/>
            </w:tcBorders>
          </w:tcPr>
          <w:p w14:paraId="5971D121" w14:textId="77777777" w:rsidR="000B7A53" w:rsidRPr="00615BE7" w:rsidRDefault="008E4125">
            <w:pPr>
              <w:spacing w:after="0" w:line="240" w:lineRule="auto"/>
              <w:rPr>
                <w:rFonts w:asciiTheme="minorHAnsi" w:hAnsiTheme="minorHAnsi" w:cstheme="minorHAnsi"/>
              </w:rPr>
            </w:pPr>
            <w:r w:rsidRPr="00615BE7">
              <w:rPr>
                <w:rFonts w:asciiTheme="minorHAnsi" w:hAnsiTheme="minorHAnsi" w:cstheme="minorHAnsi"/>
                <w:noProof/>
              </w:rPr>
              <w:drawing>
                <wp:inline distT="0" distB="0" distL="0" distR="0" wp14:anchorId="08B879AE" wp14:editId="2820BC23">
                  <wp:extent cx="238760" cy="238760"/>
                  <wp:effectExtent l="0" t="0" r="0" b="0"/>
                  <wp:docPr id="1" name="Grafik 1"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nformationen mit einfarbiger Füllung"/>
                          <pic:cNvPicPr>
                            <a:picLocks noChangeAspect="1" noChangeArrowheads="1"/>
                          </pic:cNvPicPr>
                        </pic:nvPicPr>
                        <pic:blipFill>
                          <a:blip r:embed="rId10"/>
                          <a:stretch>
                            <a:fillRect/>
                          </a:stretch>
                        </pic:blipFill>
                        <pic:spPr bwMode="auto">
                          <a:xfrm>
                            <a:off x="0" y="0"/>
                            <a:ext cx="238760" cy="238760"/>
                          </a:xfrm>
                          <a:prstGeom prst="rect">
                            <a:avLst/>
                          </a:prstGeom>
                        </pic:spPr>
                      </pic:pic>
                    </a:graphicData>
                  </a:graphic>
                </wp:inline>
              </w:drawing>
            </w:r>
            <w:r w:rsidRPr="00615BE7">
              <w:rPr>
                <w:rFonts w:asciiTheme="minorHAnsi" w:hAnsiTheme="minorHAnsi" w:cstheme="minorHAnsi"/>
              </w:rPr>
              <w:t xml:space="preserve"> Wichtiger Hinweis:</w:t>
            </w:r>
          </w:p>
          <w:p w14:paraId="7E70C21D" w14:textId="77777777" w:rsidR="000B7A53" w:rsidRPr="00615BE7" w:rsidRDefault="008E4125">
            <w:pPr>
              <w:spacing w:after="0" w:line="240" w:lineRule="auto"/>
              <w:rPr>
                <w:rFonts w:asciiTheme="minorHAnsi" w:hAnsiTheme="minorHAnsi" w:cstheme="minorHAnsi"/>
              </w:rPr>
            </w:pPr>
            <w:r w:rsidRPr="00615BE7">
              <w:rPr>
                <w:rFonts w:asciiTheme="minorHAnsi" w:hAnsiTheme="minorHAnsi" w:cstheme="minorHAnsi"/>
              </w:rPr>
              <w:t>Bei diesem Text handelt es sich um einen Beispieltext. Viele Formulierungen sind als Empfehlungen oder Anregungen zu verstehen. Der Text muss individuell auf die Rahmenbedingungen der eigenen Kirchengemeinde (Dekanatsbezirk, Einrichtung) angepasst werden. Dabei ist darauf zu achten, dass nicht eine unrealistische Maximalforderung beschrieben wird, sondern alltagstaugliche Regelungen, die zu Ihren Bedingungen vor Ort passen.</w:t>
            </w:r>
          </w:p>
          <w:p w14:paraId="46D3DEA7" w14:textId="77777777" w:rsidR="000B7A53" w:rsidRPr="00615BE7" w:rsidRDefault="000B7A53">
            <w:pPr>
              <w:spacing w:after="0" w:line="240" w:lineRule="auto"/>
              <w:rPr>
                <w:rFonts w:asciiTheme="minorHAnsi" w:hAnsiTheme="minorHAnsi" w:cstheme="minorHAnsi"/>
              </w:rPr>
            </w:pPr>
          </w:p>
        </w:tc>
      </w:tr>
    </w:tbl>
    <w:p w14:paraId="3E7F10A0" w14:textId="77777777" w:rsidR="000B7A53" w:rsidRPr="00615BE7" w:rsidRDefault="008E4125">
      <w:pPr>
        <w:pStyle w:val="berschrift1"/>
        <w:rPr>
          <w:rFonts w:asciiTheme="minorHAnsi" w:hAnsiTheme="minorHAnsi" w:cstheme="minorHAnsi"/>
          <w:b/>
          <w:bCs/>
          <w:color w:val="auto"/>
        </w:rPr>
      </w:pPr>
      <w:r w:rsidRPr="00615BE7">
        <w:rPr>
          <w:rFonts w:asciiTheme="minorHAnsi" w:hAnsiTheme="minorHAnsi" w:cstheme="minorHAnsi"/>
          <w:b/>
          <w:bCs/>
          <w:color w:val="auto"/>
        </w:rPr>
        <w:t xml:space="preserve">Beispieltext Beschwerdemanagement: </w:t>
      </w:r>
    </w:p>
    <w:p w14:paraId="463D5C18" w14:textId="7CE499D1" w:rsidR="005D4EEA" w:rsidRPr="005D4EEA" w:rsidRDefault="005D4EEA" w:rsidP="005D4EEA">
      <w:pPr>
        <w:rPr>
          <w:rFonts w:asciiTheme="minorHAnsi" w:hAnsiTheme="minorHAnsi" w:cstheme="minorHAnsi"/>
          <w:color w:val="000000" w:themeColor="text1"/>
        </w:rPr>
      </w:pPr>
      <w:r w:rsidRPr="005D4EEA">
        <w:rPr>
          <w:rFonts w:asciiTheme="minorHAnsi" w:hAnsiTheme="minorHAnsi" w:cstheme="minorHAnsi"/>
          <w:color w:val="000000" w:themeColor="text1"/>
        </w:rPr>
        <w:t>Rückmeldungen und Beschwerden werden innerhalb unserer Kirchengemeinde (Dekanatsbezirk, Einrichtung) ernst genommen. Sie bieten eine niedrigschwellige Möglichkeit zur Partizipation und sind essenziell, um auf Missstände, einschließlich Vorfälle</w:t>
      </w:r>
      <w:r w:rsidR="00242B8A">
        <w:rPr>
          <w:rFonts w:asciiTheme="minorHAnsi" w:hAnsiTheme="minorHAnsi" w:cstheme="minorHAnsi"/>
          <w:color w:val="000000" w:themeColor="text1"/>
        </w:rPr>
        <w:t xml:space="preserve"> </w:t>
      </w:r>
      <w:r w:rsidRPr="005D4EEA">
        <w:rPr>
          <w:rFonts w:asciiTheme="minorHAnsi" w:hAnsiTheme="minorHAnsi" w:cstheme="minorHAnsi"/>
          <w:color w:val="000000" w:themeColor="text1"/>
        </w:rPr>
        <w:t>von sexualisierter Gewalt, aufmerksam zu machen.</w:t>
      </w:r>
    </w:p>
    <w:p w14:paraId="788B40D5" w14:textId="3CD952E3" w:rsidR="005D4EEA" w:rsidRPr="005D4EEA" w:rsidRDefault="005D4EEA" w:rsidP="005D4EEA">
      <w:pPr>
        <w:rPr>
          <w:rFonts w:asciiTheme="minorHAnsi" w:hAnsiTheme="minorHAnsi" w:cstheme="minorHAnsi"/>
          <w:color w:val="000000" w:themeColor="text1"/>
        </w:rPr>
      </w:pPr>
      <w:r w:rsidRPr="005D4EEA">
        <w:rPr>
          <w:rFonts w:asciiTheme="minorHAnsi" w:hAnsiTheme="minorHAnsi" w:cstheme="minorHAnsi"/>
          <w:color w:val="000000" w:themeColor="text1"/>
        </w:rPr>
        <w:t xml:space="preserve">Damit eine offene Beschwerdekultur für alle Altersgruppen zugänglich ist, müssen Kinder und Jugendliche ebenso geeignete und altersgerechte Beschwerdemöglichkeiten haben wie Erwachsene. Neben dem direkten Gespräch sollen auch alternative </w:t>
      </w:r>
      <w:r w:rsidR="004B7C47">
        <w:rPr>
          <w:rFonts w:asciiTheme="minorHAnsi" w:hAnsiTheme="minorHAnsi" w:cstheme="minorHAnsi"/>
          <w:color w:val="000000" w:themeColor="text1"/>
        </w:rPr>
        <w:t xml:space="preserve">und anonyme </w:t>
      </w:r>
      <w:r w:rsidRPr="005D4EEA">
        <w:rPr>
          <w:rFonts w:asciiTheme="minorHAnsi" w:hAnsiTheme="minorHAnsi" w:cstheme="minorHAnsi"/>
          <w:color w:val="000000" w:themeColor="text1"/>
        </w:rPr>
        <w:t>Meldewege existieren, um mögliche Hemmschwellen wie Unsicherheit oder Scham abzubauen.</w:t>
      </w:r>
    </w:p>
    <w:p w14:paraId="58FFE40B" w14:textId="315316A2" w:rsidR="005D4EEA" w:rsidRDefault="005D4EEA" w:rsidP="005D4EEA">
      <w:pPr>
        <w:rPr>
          <w:rFonts w:asciiTheme="minorHAnsi" w:hAnsiTheme="minorHAnsi" w:cstheme="minorHAnsi"/>
          <w:color w:val="000000" w:themeColor="text1"/>
        </w:rPr>
      </w:pPr>
      <w:r w:rsidRPr="005D4EEA">
        <w:rPr>
          <w:rFonts w:asciiTheme="minorHAnsi" w:hAnsiTheme="minorHAnsi" w:cstheme="minorHAnsi"/>
          <w:color w:val="000000" w:themeColor="text1"/>
        </w:rPr>
        <w:t xml:space="preserve">Eine gelebte </w:t>
      </w:r>
      <w:r w:rsidR="00802657">
        <w:rPr>
          <w:rFonts w:asciiTheme="minorHAnsi" w:hAnsiTheme="minorHAnsi" w:cstheme="minorHAnsi"/>
          <w:color w:val="000000" w:themeColor="text1"/>
        </w:rPr>
        <w:t>Beschwerde</w:t>
      </w:r>
      <w:r w:rsidRPr="005D4EEA">
        <w:rPr>
          <w:rFonts w:asciiTheme="minorHAnsi" w:hAnsiTheme="minorHAnsi" w:cstheme="minorHAnsi"/>
          <w:color w:val="000000" w:themeColor="text1"/>
        </w:rPr>
        <w:t>kultur basiert auf gegenseitigem Respekt und echter Dialogbereitschaft. Beschwerden werden nicht bagatellisiert, sondern als wertvolle Impulse zur Weiterentwicklung verstanden. Jeder Rückmeldung wird nachgegangen, und es wird sichergestellt, dass Anliegen konstruktiv bearbeitet werden.</w:t>
      </w:r>
    </w:p>
    <w:p w14:paraId="75079B93" w14:textId="114E819B" w:rsidR="003642AF" w:rsidRDefault="00F1597C" w:rsidP="005D4EEA">
      <w:pPr>
        <w:rPr>
          <w:rFonts w:asciiTheme="minorHAnsi" w:hAnsiTheme="minorHAnsi" w:cstheme="minorHAnsi"/>
          <w:color w:val="000000" w:themeColor="text1"/>
        </w:rPr>
      </w:pPr>
      <w:r w:rsidRPr="005D4EEA">
        <w:rPr>
          <w:rFonts w:asciiTheme="minorHAnsi" w:hAnsiTheme="minorHAnsi" w:cstheme="minorHAnsi"/>
          <w:color w:val="000000" w:themeColor="text1"/>
        </w:rPr>
        <w:t xml:space="preserve">Eine konstruktive Feedback- und </w:t>
      </w:r>
      <w:r w:rsidRPr="00734639">
        <w:rPr>
          <w:rFonts w:asciiTheme="minorHAnsi" w:hAnsiTheme="minorHAnsi" w:cstheme="minorHAnsi"/>
          <w:color w:val="000000" w:themeColor="text1"/>
        </w:rPr>
        <w:t xml:space="preserve">Beschwerdekultur erfordert Rahmenbedingungen, die es ermöglichen, Anliegen ohne Angst vor negativen Konsequenzen zu äußern. </w:t>
      </w:r>
      <w:r w:rsidR="005D4EEA" w:rsidRPr="00734639">
        <w:rPr>
          <w:rFonts w:asciiTheme="minorHAnsi" w:hAnsiTheme="minorHAnsi" w:cstheme="minorHAnsi"/>
          <w:color w:val="000000" w:themeColor="text1"/>
        </w:rPr>
        <w:t xml:space="preserve">Damit dieser wertschätzende Umgang mit Beschwerden nachhaltig verankert wird, ist </w:t>
      </w:r>
      <w:r w:rsidR="000F0804" w:rsidRPr="00734639">
        <w:rPr>
          <w:rFonts w:asciiTheme="minorHAnsi" w:hAnsiTheme="minorHAnsi" w:cstheme="minorHAnsi"/>
          <w:color w:val="000000" w:themeColor="text1"/>
        </w:rPr>
        <w:t>es notwendig, dass alle</w:t>
      </w:r>
      <w:r w:rsidR="005D4EEA" w:rsidRPr="00734639">
        <w:rPr>
          <w:rFonts w:asciiTheme="minorHAnsi" w:hAnsiTheme="minorHAnsi" w:cstheme="minorHAnsi"/>
          <w:color w:val="000000" w:themeColor="text1"/>
        </w:rPr>
        <w:t xml:space="preserve"> beruflichen und ehrenamtlichen Mitarbeitenden </w:t>
      </w:r>
      <w:r w:rsidR="00F90109" w:rsidRPr="00734639">
        <w:rPr>
          <w:rFonts w:asciiTheme="minorHAnsi" w:hAnsiTheme="minorHAnsi" w:cstheme="minorHAnsi"/>
          <w:color w:val="000000" w:themeColor="text1"/>
        </w:rPr>
        <w:t>über das Beschwerdemanagement Bescheid wissen</w:t>
      </w:r>
      <w:r w:rsidR="005D4EEA" w:rsidRPr="00734639">
        <w:rPr>
          <w:rFonts w:asciiTheme="minorHAnsi" w:hAnsiTheme="minorHAnsi" w:cstheme="minorHAnsi"/>
          <w:color w:val="000000" w:themeColor="text1"/>
        </w:rPr>
        <w:t>.</w:t>
      </w:r>
      <w:r w:rsidR="0030030E" w:rsidRPr="00734639">
        <w:rPr>
          <w:rFonts w:asciiTheme="minorHAnsi" w:hAnsiTheme="minorHAnsi" w:cstheme="minorHAnsi"/>
          <w:color w:val="000000" w:themeColor="text1"/>
        </w:rPr>
        <w:t xml:space="preserve"> Im Sinne einer Kultur der Achtsamkeit wird </w:t>
      </w:r>
      <w:r w:rsidR="00820285" w:rsidRPr="00734639">
        <w:rPr>
          <w:rFonts w:asciiTheme="minorHAnsi" w:hAnsiTheme="minorHAnsi" w:cstheme="minorHAnsi"/>
          <w:color w:val="000000" w:themeColor="text1"/>
        </w:rPr>
        <w:t>ein Beschwerdemanagement proaktiv</w:t>
      </w:r>
      <w:r w:rsidR="004E52F6" w:rsidRPr="00734639">
        <w:rPr>
          <w:rFonts w:asciiTheme="minorHAnsi" w:hAnsiTheme="minorHAnsi" w:cstheme="minorHAnsi"/>
          <w:color w:val="000000" w:themeColor="text1"/>
        </w:rPr>
        <w:t xml:space="preserve"> und niederschwellig</w:t>
      </w:r>
      <w:r w:rsidR="00820285" w:rsidRPr="00734639">
        <w:rPr>
          <w:rFonts w:asciiTheme="minorHAnsi" w:hAnsiTheme="minorHAnsi" w:cstheme="minorHAnsi"/>
          <w:color w:val="000000" w:themeColor="text1"/>
        </w:rPr>
        <w:t xml:space="preserve"> zur Verfügung gestellt, und muss nicht erst eingefordert werden.</w:t>
      </w:r>
      <w:r w:rsidR="00820285">
        <w:rPr>
          <w:rFonts w:asciiTheme="minorHAnsi" w:hAnsiTheme="minorHAnsi" w:cstheme="minorHAnsi"/>
          <w:color w:val="000000" w:themeColor="text1"/>
        </w:rPr>
        <w:t xml:space="preserve"> </w:t>
      </w:r>
    </w:p>
    <w:p w14:paraId="34AE1245" w14:textId="77777777" w:rsidR="006257E0" w:rsidRDefault="006257E0" w:rsidP="005D4EEA">
      <w:pPr>
        <w:rPr>
          <w:rFonts w:asciiTheme="minorHAnsi" w:hAnsiTheme="minorHAnsi" w:cstheme="minorHAnsi"/>
          <w:color w:val="000000" w:themeColor="text1"/>
        </w:rPr>
      </w:pPr>
    </w:p>
    <w:p w14:paraId="11A63B47" w14:textId="576C4EB4" w:rsidR="0013391D" w:rsidRDefault="0013391D">
      <w:pPr>
        <w:rPr>
          <w:rFonts w:asciiTheme="minorHAnsi" w:hAnsiTheme="minorHAnsi" w:cstheme="minorHAnsi"/>
          <w:color w:val="000000" w:themeColor="text1"/>
        </w:rPr>
      </w:pPr>
      <w:r>
        <w:rPr>
          <w:rFonts w:asciiTheme="minorHAnsi" w:hAnsiTheme="minorHAnsi" w:cstheme="minorHAnsi"/>
          <w:color w:val="000000" w:themeColor="text1"/>
        </w:rPr>
        <w:t>Das Beschwerdemanag</w:t>
      </w:r>
      <w:r w:rsidR="00C560A1">
        <w:rPr>
          <w:rFonts w:asciiTheme="minorHAnsi" w:hAnsiTheme="minorHAnsi" w:cstheme="minorHAnsi"/>
          <w:color w:val="000000" w:themeColor="text1"/>
        </w:rPr>
        <w:t>e</w:t>
      </w:r>
      <w:r>
        <w:rPr>
          <w:rFonts w:asciiTheme="minorHAnsi" w:hAnsiTheme="minorHAnsi" w:cstheme="minorHAnsi"/>
          <w:color w:val="000000" w:themeColor="text1"/>
        </w:rPr>
        <w:t>ment besteht aus vier Schritten:</w:t>
      </w:r>
    </w:p>
    <w:p w14:paraId="30CD2EAC" w14:textId="77777777" w:rsidR="00B3442A" w:rsidRDefault="00B3442A" w:rsidP="0013391D">
      <w:pPr>
        <w:rPr>
          <w:b/>
          <w:bCs/>
        </w:rPr>
      </w:pPr>
    </w:p>
    <w:p w14:paraId="1B4F4BB3" w14:textId="457E70DF" w:rsidR="0013391D" w:rsidRPr="0013391D" w:rsidRDefault="00342477" w:rsidP="0013391D">
      <w:pPr>
        <w:rPr>
          <w:b/>
          <w:bCs/>
        </w:rPr>
      </w:pPr>
      <w:r>
        <w:rPr>
          <w:b/>
          <w:bCs/>
        </w:rPr>
        <w:t>Anregung</w:t>
      </w:r>
      <w:r w:rsidR="0013391D" w:rsidRPr="0013391D">
        <w:rPr>
          <w:b/>
          <w:bCs/>
        </w:rPr>
        <w:t xml:space="preserve"> zur Beschwerde</w:t>
      </w:r>
    </w:p>
    <w:p w14:paraId="41AC5747" w14:textId="48E83BE9" w:rsidR="000B0CAA" w:rsidRDefault="000B0CAA" w:rsidP="000B0CAA">
      <w:pPr>
        <w:suppressAutoHyphens w:val="0"/>
        <w:spacing w:line="278" w:lineRule="auto"/>
      </w:pPr>
      <w:r>
        <w:t xml:space="preserve">Alle Teilnehmenden an unseren Angeboten werden </w:t>
      </w:r>
      <w:r w:rsidR="00253AA0">
        <w:t xml:space="preserve">von </w:t>
      </w:r>
      <w:r w:rsidR="00EA5EF8">
        <w:t xml:space="preserve">den zuständigen Mitarbeitenden </w:t>
      </w:r>
      <w:r>
        <w:t xml:space="preserve">angeregt, Rückmeldungen und Beschwerden abzugeben. Das geschieht durch </w:t>
      </w:r>
      <w:r w:rsidR="007C6B8F">
        <w:t xml:space="preserve">die unten aufgeführten Beschwerdemöglichkeiten. </w:t>
      </w:r>
    </w:p>
    <w:p w14:paraId="6D620EEC" w14:textId="77777777" w:rsidR="000B0CAA" w:rsidRDefault="000B0CAA" w:rsidP="000B0CAA">
      <w:pPr>
        <w:suppressAutoHyphens w:val="0"/>
        <w:spacing w:line="278" w:lineRule="auto"/>
      </w:pPr>
    </w:p>
    <w:p w14:paraId="65CE3C6B" w14:textId="77777777" w:rsidR="00B32FCA" w:rsidRDefault="00B32FCA" w:rsidP="000B0CAA">
      <w:pPr>
        <w:suppressAutoHyphens w:val="0"/>
        <w:spacing w:line="278" w:lineRule="auto"/>
      </w:pPr>
    </w:p>
    <w:p w14:paraId="05D40FBA" w14:textId="17D8F037" w:rsidR="00B448F4" w:rsidRPr="00B448F4" w:rsidRDefault="00B448F4" w:rsidP="0013391D">
      <w:pPr>
        <w:rPr>
          <w:b/>
          <w:bCs/>
        </w:rPr>
      </w:pPr>
      <w:r w:rsidRPr="00B448F4">
        <w:rPr>
          <w:b/>
          <w:bCs/>
        </w:rPr>
        <w:t>Annahme von Beschwerden</w:t>
      </w:r>
    </w:p>
    <w:p w14:paraId="029F392D" w14:textId="5E4E173C" w:rsidR="00B448F4" w:rsidRDefault="00644A8F" w:rsidP="0013391D">
      <w:r>
        <w:t>Grundsätzlich sind alle</w:t>
      </w:r>
      <w:r w:rsidR="00F22EBA">
        <w:t xml:space="preserve"> </w:t>
      </w:r>
      <w:r w:rsidR="00343C77">
        <w:t>verantwortlichen Personen</w:t>
      </w:r>
      <w:r w:rsidR="00D358E9">
        <w:t xml:space="preserve"> unserer Angebote in der Kirchengemeinde (</w:t>
      </w:r>
      <w:r w:rsidR="00AF18FD">
        <w:t xml:space="preserve">im </w:t>
      </w:r>
      <w:r w:rsidR="00D358E9">
        <w:t xml:space="preserve">Dekanatsbezirk, </w:t>
      </w:r>
      <w:r w:rsidR="00AF18FD">
        <w:t xml:space="preserve">in der </w:t>
      </w:r>
      <w:r w:rsidR="00D358E9">
        <w:t>E</w:t>
      </w:r>
      <w:r w:rsidR="004A0574">
        <w:t>inrichtung)</w:t>
      </w:r>
      <w:r w:rsidR="00887F4D">
        <w:t xml:space="preserve"> für Rückmeldungen ansprechbar.</w:t>
      </w:r>
      <w:r w:rsidR="00C81AA5">
        <w:t xml:space="preserve"> Falls eine </w:t>
      </w:r>
      <w:r w:rsidR="00A128BE">
        <w:t xml:space="preserve">Klärung nicht möglich </w:t>
      </w:r>
      <w:r w:rsidR="004869DE">
        <w:t>oder erfolgreich ist</w:t>
      </w:r>
      <w:r w:rsidR="008B5AEA">
        <w:t>, stell</w:t>
      </w:r>
      <w:r w:rsidR="00783EF6">
        <w:t>en wir folgende</w:t>
      </w:r>
      <w:r w:rsidR="006D5372">
        <w:t xml:space="preserve"> Möglichkeiten bereit</w:t>
      </w:r>
      <w:r w:rsidR="00B448F4">
        <w:t>:</w:t>
      </w:r>
    </w:p>
    <w:p w14:paraId="420ADCF6" w14:textId="77777777" w:rsidR="003F50FB" w:rsidRPr="00615BE7" w:rsidRDefault="003F50FB" w:rsidP="003F50FB">
      <w:pPr>
        <w:pStyle w:val="Listenabsatz"/>
        <w:numPr>
          <w:ilvl w:val="0"/>
          <w:numId w:val="4"/>
        </w:numPr>
        <w:rPr>
          <w:rFonts w:asciiTheme="minorHAnsi" w:hAnsiTheme="minorHAnsi" w:cstheme="minorHAnsi"/>
          <w:color w:val="000000" w:themeColor="text1"/>
        </w:rPr>
      </w:pPr>
      <w:r w:rsidRPr="00615BE7">
        <w:rPr>
          <w:rFonts w:asciiTheme="minorHAnsi" w:hAnsiTheme="minorHAnsi" w:cstheme="minorHAnsi"/>
          <w:color w:val="000000" w:themeColor="text1"/>
        </w:rPr>
        <w:t xml:space="preserve">Feedbackbogen am Ende von Veranstaltungen (für Kinder z.B. mit Smileys zur Bewertung) </w:t>
      </w:r>
    </w:p>
    <w:p w14:paraId="35CBA993" w14:textId="77777777" w:rsidR="003F50FB" w:rsidRPr="00615BE7" w:rsidRDefault="003F50FB" w:rsidP="003F50FB">
      <w:pPr>
        <w:pStyle w:val="Listenabsatz"/>
        <w:numPr>
          <w:ilvl w:val="0"/>
          <w:numId w:val="4"/>
        </w:numPr>
        <w:rPr>
          <w:rFonts w:asciiTheme="minorHAnsi" w:hAnsiTheme="minorHAnsi" w:cstheme="minorHAnsi"/>
          <w:color w:val="000000" w:themeColor="text1"/>
        </w:rPr>
      </w:pPr>
      <w:r w:rsidRPr="00615BE7">
        <w:rPr>
          <w:rFonts w:asciiTheme="minorHAnsi" w:hAnsiTheme="minorHAnsi" w:cstheme="minorHAnsi"/>
          <w:color w:val="000000" w:themeColor="text1"/>
        </w:rPr>
        <w:t>Regelmäßige Feedbackrunden innerhalb bestehender Gruppen und Kreise</w:t>
      </w:r>
    </w:p>
    <w:p w14:paraId="61354EEE" w14:textId="61CE5A34" w:rsidR="003F50FB" w:rsidRDefault="003F50FB" w:rsidP="003F50FB">
      <w:pPr>
        <w:pStyle w:val="Listenabsatz"/>
        <w:numPr>
          <w:ilvl w:val="0"/>
          <w:numId w:val="4"/>
        </w:numPr>
        <w:rPr>
          <w:rFonts w:asciiTheme="minorHAnsi" w:hAnsiTheme="minorHAnsi" w:cstheme="minorHAnsi"/>
          <w:color w:val="000000" w:themeColor="text1"/>
        </w:rPr>
      </w:pPr>
      <w:r w:rsidRPr="00615BE7">
        <w:rPr>
          <w:rFonts w:asciiTheme="minorHAnsi" w:hAnsiTheme="minorHAnsi" w:cstheme="minorHAnsi"/>
          <w:color w:val="000000" w:themeColor="text1"/>
        </w:rPr>
        <w:t xml:space="preserve">Kummerkasten </w:t>
      </w:r>
      <w:r>
        <w:rPr>
          <w:rFonts w:asciiTheme="minorHAnsi" w:hAnsiTheme="minorHAnsi" w:cstheme="minorHAnsi"/>
          <w:color w:val="000000" w:themeColor="text1"/>
        </w:rPr>
        <w:t>oder digitale Beschwerdemöglichkeit die dauerhaft, z.B. über aushängende QR-Codes, zugänglich sind. (Datensichere Nutzung z.B. mit Microsoft Forms). R</w:t>
      </w:r>
      <w:r w:rsidRPr="00615BE7">
        <w:rPr>
          <w:rFonts w:asciiTheme="minorHAnsi" w:hAnsiTheme="minorHAnsi" w:cstheme="minorHAnsi"/>
          <w:color w:val="000000" w:themeColor="text1"/>
        </w:rPr>
        <w:t>egelmäßige Leerung</w:t>
      </w:r>
      <w:r>
        <w:rPr>
          <w:rFonts w:asciiTheme="minorHAnsi" w:hAnsiTheme="minorHAnsi" w:cstheme="minorHAnsi"/>
          <w:color w:val="000000" w:themeColor="text1"/>
        </w:rPr>
        <w:t xml:space="preserve">/ Überprüfung. </w:t>
      </w:r>
      <w:r w:rsidRPr="00615BE7">
        <w:rPr>
          <w:rFonts w:asciiTheme="minorHAnsi" w:hAnsiTheme="minorHAnsi" w:cstheme="minorHAnsi"/>
          <w:color w:val="000000" w:themeColor="text1"/>
        </w:rPr>
        <w:t xml:space="preserve"> </w:t>
      </w:r>
      <w:r>
        <w:rPr>
          <w:rFonts w:asciiTheme="minorHAnsi" w:hAnsiTheme="minorHAnsi" w:cstheme="minorHAnsi"/>
          <w:color w:val="000000" w:themeColor="text1"/>
        </w:rPr>
        <w:t>(Z</w:t>
      </w:r>
      <w:r w:rsidRPr="00615BE7">
        <w:rPr>
          <w:rFonts w:asciiTheme="minorHAnsi" w:hAnsiTheme="minorHAnsi" w:cstheme="minorHAnsi"/>
          <w:color w:val="000000" w:themeColor="text1"/>
        </w:rPr>
        <w:t>.B. immer erster Montag im Monat)</w:t>
      </w:r>
    </w:p>
    <w:p w14:paraId="5521FB31" w14:textId="77777777" w:rsidR="003F50FB" w:rsidRPr="003A254B" w:rsidRDefault="003F50FB" w:rsidP="003F50FB">
      <w:pPr>
        <w:pStyle w:val="Listenabsatz"/>
        <w:numPr>
          <w:ilvl w:val="0"/>
          <w:numId w:val="4"/>
        </w:numPr>
        <w:rPr>
          <w:rFonts w:asciiTheme="minorHAnsi" w:hAnsiTheme="minorHAnsi" w:cstheme="minorHAnsi"/>
          <w:color w:val="000000" w:themeColor="text1"/>
        </w:rPr>
      </w:pPr>
      <w:r w:rsidRPr="003A254B">
        <w:rPr>
          <w:rFonts w:asciiTheme="minorHAnsi" w:hAnsiTheme="minorHAnsi" w:cstheme="minorHAnsi"/>
          <w:color w:val="000000" w:themeColor="text1"/>
        </w:rPr>
        <w:t>Standardisierter Beschwerde- und Mitteilungsbog</w:t>
      </w:r>
      <w:r w:rsidRPr="002B4B18">
        <w:rPr>
          <w:rFonts w:asciiTheme="minorHAnsi" w:hAnsiTheme="minorHAnsi" w:cstheme="minorHAnsi"/>
          <w:color w:val="000000" w:themeColor="text1"/>
        </w:rPr>
        <w:t>en (siehe Anhang)</w:t>
      </w:r>
    </w:p>
    <w:p w14:paraId="13AE74E0" w14:textId="77777777" w:rsidR="003F50FB" w:rsidRPr="00615BE7" w:rsidRDefault="003F50FB" w:rsidP="003F50FB">
      <w:pPr>
        <w:pStyle w:val="Listenabsatz"/>
        <w:numPr>
          <w:ilvl w:val="0"/>
          <w:numId w:val="4"/>
        </w:numPr>
        <w:rPr>
          <w:rFonts w:asciiTheme="minorHAnsi" w:hAnsiTheme="minorHAnsi" w:cstheme="minorHAnsi"/>
          <w:color w:val="000000" w:themeColor="text1"/>
        </w:rPr>
      </w:pPr>
      <w:r w:rsidRPr="00615BE7">
        <w:rPr>
          <w:rFonts w:asciiTheme="minorHAnsi" w:hAnsiTheme="minorHAnsi" w:cstheme="minorHAnsi"/>
          <w:color w:val="000000" w:themeColor="text1"/>
        </w:rPr>
        <w:t>z.B. jährliche, anonyme Befragung durch Umfragebögen</w:t>
      </w:r>
      <w:r>
        <w:rPr>
          <w:rFonts w:asciiTheme="minorHAnsi" w:hAnsiTheme="minorHAnsi" w:cstheme="minorHAnsi"/>
          <w:color w:val="000000" w:themeColor="text1"/>
        </w:rPr>
        <w:t xml:space="preserve"> (digital und analog möglich)</w:t>
      </w:r>
    </w:p>
    <w:p w14:paraId="26C66255" w14:textId="77777777" w:rsidR="003F50FB" w:rsidRPr="00615BE7" w:rsidRDefault="003F50FB" w:rsidP="003F50FB">
      <w:pPr>
        <w:pStyle w:val="Listenabsatz"/>
        <w:numPr>
          <w:ilvl w:val="0"/>
          <w:numId w:val="4"/>
        </w:numPr>
        <w:rPr>
          <w:rFonts w:asciiTheme="minorHAnsi" w:hAnsiTheme="minorHAnsi" w:cstheme="minorHAnsi"/>
          <w:color w:val="000000" w:themeColor="text1"/>
        </w:rPr>
      </w:pPr>
      <w:r w:rsidRPr="00615BE7">
        <w:rPr>
          <w:rFonts w:asciiTheme="minorHAnsi" w:hAnsiTheme="minorHAnsi" w:cstheme="minorHAnsi"/>
          <w:color w:val="000000" w:themeColor="text1"/>
        </w:rPr>
        <w:t>Regelmäßige Sprechzeiten einer Leitungsperson (Ort und Zeit genau angeben)</w:t>
      </w:r>
    </w:p>
    <w:p w14:paraId="23B7301F" w14:textId="77777777" w:rsidR="003F50FB" w:rsidRPr="00615BE7" w:rsidRDefault="003F50FB" w:rsidP="003F50FB">
      <w:pPr>
        <w:pStyle w:val="Listenabsatz"/>
        <w:numPr>
          <w:ilvl w:val="0"/>
          <w:numId w:val="4"/>
        </w:numPr>
        <w:rPr>
          <w:rFonts w:asciiTheme="minorHAnsi" w:hAnsiTheme="minorHAnsi" w:cstheme="minorHAnsi"/>
          <w:color w:val="000000" w:themeColor="text1"/>
        </w:rPr>
      </w:pPr>
      <w:r w:rsidRPr="00615BE7">
        <w:rPr>
          <w:rFonts w:asciiTheme="minorHAnsi" w:hAnsiTheme="minorHAnsi" w:cstheme="minorHAnsi"/>
          <w:color w:val="000000" w:themeColor="text1"/>
        </w:rPr>
        <w:t>Bekanntmachung Ansprechpersonen für sexualisierte Gewalt</w:t>
      </w:r>
    </w:p>
    <w:p w14:paraId="45BDD58D" w14:textId="77777777" w:rsidR="003F50FB" w:rsidRPr="00615BE7" w:rsidRDefault="003F50FB" w:rsidP="003F50FB">
      <w:pPr>
        <w:pStyle w:val="Listenabsatz"/>
        <w:numPr>
          <w:ilvl w:val="0"/>
          <w:numId w:val="4"/>
        </w:numPr>
        <w:rPr>
          <w:rFonts w:asciiTheme="minorHAnsi" w:hAnsiTheme="minorHAnsi" w:cstheme="minorHAnsi"/>
        </w:rPr>
      </w:pPr>
      <w:r w:rsidRPr="00615BE7">
        <w:rPr>
          <w:rFonts w:asciiTheme="minorHAnsi" w:hAnsiTheme="minorHAnsi" w:cstheme="minorHAnsi"/>
        </w:rPr>
        <w:t>Meldestelle nach dem Hinweisgeberschutzgesetz</w:t>
      </w:r>
      <w:r>
        <w:rPr>
          <w:rFonts w:asciiTheme="minorHAnsi" w:hAnsiTheme="minorHAnsi" w:cstheme="minorHAnsi"/>
        </w:rPr>
        <w:t xml:space="preserve"> mit digitaler &amp; anonymer Beschwerdemöglichkeit</w:t>
      </w:r>
    </w:p>
    <w:p w14:paraId="1EB65638" w14:textId="77777777" w:rsidR="003F50FB" w:rsidRDefault="003F50FB" w:rsidP="003F50FB">
      <w:pPr>
        <w:pStyle w:val="Listenabsatz"/>
        <w:numPr>
          <w:ilvl w:val="0"/>
          <w:numId w:val="4"/>
        </w:numPr>
        <w:rPr>
          <w:rFonts w:asciiTheme="minorHAnsi" w:hAnsiTheme="minorHAnsi" w:cstheme="minorHAnsi"/>
        </w:rPr>
      </w:pPr>
      <w:proofErr w:type="spellStart"/>
      <w:r w:rsidRPr="00615BE7">
        <w:rPr>
          <w:rFonts w:asciiTheme="minorHAnsi" w:hAnsiTheme="minorHAnsi" w:cstheme="minorHAnsi"/>
        </w:rPr>
        <w:t>Mitarbeitendenvertretung</w:t>
      </w:r>
      <w:proofErr w:type="spellEnd"/>
      <w:r w:rsidRPr="00615BE7">
        <w:rPr>
          <w:rFonts w:asciiTheme="minorHAnsi" w:hAnsiTheme="minorHAnsi" w:cstheme="minorHAnsi"/>
        </w:rPr>
        <w:t xml:space="preserve"> für Mitarbeitende</w:t>
      </w:r>
    </w:p>
    <w:p w14:paraId="33DE489E" w14:textId="77777777" w:rsidR="00B32FCA" w:rsidRPr="00B32FCA" w:rsidRDefault="00B32FCA" w:rsidP="00B32FCA">
      <w:pPr>
        <w:rPr>
          <w:rFonts w:asciiTheme="minorHAnsi" w:hAnsiTheme="minorHAnsi" w:cstheme="minorHAnsi"/>
        </w:rPr>
      </w:pPr>
    </w:p>
    <w:p w14:paraId="4A259353" w14:textId="57E9CEA5" w:rsidR="0013391D" w:rsidRPr="0013391D" w:rsidRDefault="0013391D" w:rsidP="0013391D">
      <w:pPr>
        <w:rPr>
          <w:b/>
          <w:bCs/>
        </w:rPr>
      </w:pPr>
      <w:r w:rsidRPr="0013391D">
        <w:rPr>
          <w:b/>
          <w:bCs/>
        </w:rPr>
        <w:t>Bearbeitung der Beschwerde</w:t>
      </w:r>
    </w:p>
    <w:p w14:paraId="4FF0311E" w14:textId="1234332C" w:rsidR="00875CC4" w:rsidRDefault="001A4FDC" w:rsidP="0013391D">
      <w:r>
        <w:t xml:space="preserve">Rückmeldungen </w:t>
      </w:r>
      <w:r w:rsidR="00BF66EE">
        <w:t>innerhalb von Veranstaltungen, wie Feedbackbögen</w:t>
      </w:r>
      <w:r w:rsidR="00D16185">
        <w:t>,</w:t>
      </w:r>
      <w:r w:rsidR="00AC35E0">
        <w:t xml:space="preserve"> werden von den Durchführenden entgegengenommen</w:t>
      </w:r>
      <w:r w:rsidR="00E1259D">
        <w:t>, bearbeitet</w:t>
      </w:r>
      <w:r w:rsidR="00957AB8">
        <w:t xml:space="preserve"> oder gegebenenfalls mit </w:t>
      </w:r>
      <w:r w:rsidR="00E8625D">
        <w:t xml:space="preserve">dem Team oder </w:t>
      </w:r>
      <w:r w:rsidR="00957AB8">
        <w:t xml:space="preserve">einer Leitungsperson </w:t>
      </w:r>
      <w:r w:rsidR="0027321F">
        <w:t>besprochen</w:t>
      </w:r>
      <w:r w:rsidR="00957AB8">
        <w:t>.</w:t>
      </w:r>
    </w:p>
    <w:p w14:paraId="164C5F93" w14:textId="3590283A" w:rsidR="00E8625D" w:rsidRPr="002B4B18" w:rsidRDefault="00E8625D" w:rsidP="0013391D">
      <w:r>
        <w:t>Beschwerden</w:t>
      </w:r>
      <w:r w:rsidR="00146558">
        <w:t>,</w:t>
      </w:r>
      <w:r w:rsidR="00973682">
        <w:t xml:space="preserve"> die z.B. </w:t>
      </w:r>
      <w:r w:rsidR="00146558">
        <w:t>über den Kummerkasten oder unser Onlinetool</w:t>
      </w:r>
      <w:r w:rsidR="00074511">
        <w:t xml:space="preserve"> eingehen</w:t>
      </w:r>
      <w:r w:rsidR="00997362">
        <w:t xml:space="preserve">, werden </w:t>
      </w:r>
      <w:r w:rsidR="0082302D">
        <w:t xml:space="preserve">von </w:t>
      </w:r>
      <w:r w:rsidR="005622F6">
        <w:t xml:space="preserve">einer bestimmten </w:t>
      </w:r>
      <w:r w:rsidR="0082302D">
        <w:t>Person</w:t>
      </w:r>
      <w:r w:rsidR="008E717F">
        <w:t xml:space="preserve"> </w:t>
      </w:r>
      <w:r w:rsidR="00EA2C94">
        <w:t xml:space="preserve">(z.B. </w:t>
      </w:r>
      <w:r w:rsidR="00FA3F68">
        <w:t>Leitungsperson</w:t>
      </w:r>
      <w:r w:rsidR="00EA2C94">
        <w:t xml:space="preserve">, </w:t>
      </w:r>
      <w:r w:rsidR="00EA2C94" w:rsidRPr="002B4B18">
        <w:t>Vertrauensperson des Kirchenvorstands</w:t>
      </w:r>
      <w:r w:rsidR="000A4570" w:rsidRPr="002B4B18">
        <w:t xml:space="preserve">, </w:t>
      </w:r>
      <w:r w:rsidR="00F07894" w:rsidRPr="002B4B18">
        <w:t xml:space="preserve">MAV-Mitglied) </w:t>
      </w:r>
      <w:r w:rsidR="00EA2C94" w:rsidRPr="002B4B18">
        <w:t>entgegengenommen.</w:t>
      </w:r>
      <w:r w:rsidR="005162D5" w:rsidRPr="002B4B18">
        <w:t xml:space="preserve"> </w:t>
      </w:r>
      <w:r w:rsidR="00125A70" w:rsidRPr="002B4B18">
        <w:t>Die Entscheidung, i</w:t>
      </w:r>
      <w:r w:rsidR="005162D5" w:rsidRPr="002B4B18">
        <w:t xml:space="preserve">n welchem Umfang die Beschwerde weiterverfolgt wird, </w:t>
      </w:r>
      <w:r w:rsidR="00981FDE" w:rsidRPr="002B4B18">
        <w:t>geschieht</w:t>
      </w:r>
      <w:r w:rsidR="005162D5" w:rsidRPr="002B4B18">
        <w:t xml:space="preserve"> </w:t>
      </w:r>
      <w:r w:rsidR="004B7A0E" w:rsidRPr="002B4B18">
        <w:t>im 4-Augen-Prinzip</w:t>
      </w:r>
      <w:r w:rsidR="005162D5" w:rsidRPr="002B4B18">
        <w:t xml:space="preserve">. </w:t>
      </w:r>
    </w:p>
    <w:p w14:paraId="7AB50872" w14:textId="092FCEDC" w:rsidR="00195A42" w:rsidRPr="002B4B18" w:rsidRDefault="00195A42" w:rsidP="0013391D">
      <w:r w:rsidRPr="002B4B18">
        <w:t>Damit Beschwerdeführer*innen Vertrauen in das Verfahren haben können, ist es wichtig, dass die e</w:t>
      </w:r>
      <w:r w:rsidR="00250804" w:rsidRPr="002B4B18">
        <w:t>ntgegennehmende</w:t>
      </w:r>
      <w:r w:rsidRPr="002B4B18">
        <w:t xml:space="preserve"> Person namentlich be</w:t>
      </w:r>
      <w:r w:rsidR="00FF6CAA" w:rsidRPr="002B4B18">
        <w:t xml:space="preserve">nannt </w:t>
      </w:r>
      <w:r w:rsidRPr="002B4B18">
        <w:t>ist.</w:t>
      </w:r>
      <w:r w:rsidR="00FF6CAA" w:rsidRPr="002B4B18">
        <w:t xml:space="preserve"> (z.B. auf dem Schild des Kummerkastens</w:t>
      </w:r>
      <w:r w:rsidR="009636F4" w:rsidRPr="002B4B18">
        <w:t xml:space="preserve"> oder im Einleitungstext </w:t>
      </w:r>
      <w:r w:rsidR="00D71C01" w:rsidRPr="002B4B18">
        <w:t>des</w:t>
      </w:r>
      <w:r w:rsidR="009636F4" w:rsidRPr="002B4B18">
        <w:t xml:space="preserve"> Onlinetools)</w:t>
      </w:r>
      <w:r w:rsidR="00390AAF" w:rsidRPr="002B4B18">
        <w:t>.</w:t>
      </w:r>
    </w:p>
    <w:p w14:paraId="60AE7025" w14:textId="2B1CD7C1" w:rsidR="0013391D" w:rsidRDefault="0013391D" w:rsidP="0013391D">
      <w:r w:rsidRPr="002B4B18">
        <w:t>D</w:t>
      </w:r>
      <w:r w:rsidR="00B448F4" w:rsidRPr="002B4B18">
        <w:t>ie</w:t>
      </w:r>
      <w:r w:rsidRPr="002B4B18">
        <w:t xml:space="preserve"> Person, die eine Beschwerde abgegeben </w:t>
      </w:r>
      <w:r w:rsidR="00955D71" w:rsidRPr="002B4B18">
        <w:t xml:space="preserve">hat, </w:t>
      </w:r>
      <w:r w:rsidRPr="002B4B18">
        <w:t>erhält</w:t>
      </w:r>
      <w:r w:rsidR="009B589A" w:rsidRPr="002B4B18">
        <w:t xml:space="preserve"> zeitnah</w:t>
      </w:r>
      <w:r w:rsidR="00BD68D5" w:rsidRPr="002B4B18">
        <w:t xml:space="preserve"> (</w:t>
      </w:r>
      <w:r w:rsidR="00B520E8" w:rsidRPr="002B4B18">
        <w:t>festgelegter und bekanntgegebener Zeitraum</w:t>
      </w:r>
      <w:r w:rsidR="00095D06" w:rsidRPr="002B4B18">
        <w:t>)</w:t>
      </w:r>
      <w:r w:rsidR="009B589A" w:rsidRPr="002B4B18">
        <w:t xml:space="preserve"> eine </w:t>
      </w:r>
      <w:r w:rsidRPr="002B4B18">
        <w:t>Rückmeldung über den Eingang der Beschwerde und über das geplante weitere Verfahren.</w:t>
      </w:r>
      <w:r w:rsidR="00E1082F" w:rsidRPr="002B4B18">
        <w:t xml:space="preserve"> </w:t>
      </w:r>
      <w:r w:rsidR="003F11B9" w:rsidRPr="002B4B18">
        <w:t xml:space="preserve">Auch wenn keine Maßnahmen folgen, erhält die </w:t>
      </w:r>
      <w:proofErr w:type="spellStart"/>
      <w:r w:rsidR="003F11B9" w:rsidRPr="002B4B18">
        <w:t>beschwerdeführende</w:t>
      </w:r>
      <w:proofErr w:type="spellEnd"/>
      <w:r w:rsidR="003F11B9" w:rsidRPr="002B4B18">
        <w:t xml:space="preserve"> Person </w:t>
      </w:r>
      <w:r w:rsidR="00B403B3" w:rsidRPr="002B4B18">
        <w:t xml:space="preserve">(sofern bekannt) </w:t>
      </w:r>
      <w:r w:rsidR="003F11B9" w:rsidRPr="002B4B18">
        <w:t>eine Rückmeldung mit Begründung.</w:t>
      </w:r>
    </w:p>
    <w:p w14:paraId="5826EC21" w14:textId="77777777" w:rsidR="00BB1E2D" w:rsidRDefault="00BB1E2D" w:rsidP="0013391D"/>
    <w:p w14:paraId="1E91AD8C" w14:textId="7A277E58" w:rsidR="0013391D" w:rsidRPr="00B448F4" w:rsidRDefault="0013391D" w:rsidP="0013391D">
      <w:pPr>
        <w:rPr>
          <w:b/>
          <w:bCs/>
        </w:rPr>
      </w:pPr>
      <w:r w:rsidRPr="00B448F4">
        <w:rPr>
          <w:b/>
          <w:bCs/>
        </w:rPr>
        <w:t>Reaktion/Rückmeldung</w:t>
      </w:r>
    </w:p>
    <w:p w14:paraId="35F3E508" w14:textId="76591E39" w:rsidR="00B448F4" w:rsidRDefault="00B448F4" w:rsidP="0013391D">
      <w:r>
        <w:t>Zuletzt erhält die Person, die eine Beschwerde eingereicht hat, Rückmeldung zu welchem Ergebnis die Bearbeitung geführt hat.</w:t>
      </w:r>
      <w:r w:rsidR="000D2E47">
        <w:t xml:space="preserve"> Über Verbesserungen, die </w:t>
      </w:r>
      <w:r w:rsidR="00033E8A">
        <w:t>als Folge von Beschwerden</w:t>
      </w:r>
      <w:r w:rsidR="00E77331">
        <w:t xml:space="preserve"> </w:t>
      </w:r>
      <w:r w:rsidR="00622509">
        <w:t xml:space="preserve">umgesetzt </w:t>
      </w:r>
      <w:r w:rsidR="00622509">
        <w:lastRenderedPageBreak/>
        <w:t>wurden</w:t>
      </w:r>
      <w:r w:rsidR="00627CAE">
        <w:t xml:space="preserve">, </w:t>
      </w:r>
      <w:r w:rsidR="001371A9">
        <w:t xml:space="preserve">wird </w:t>
      </w:r>
      <w:r w:rsidR="0054692C">
        <w:t xml:space="preserve">im </w:t>
      </w:r>
      <w:r w:rsidR="002700E9">
        <w:t>Kirchenvorstand</w:t>
      </w:r>
      <w:r w:rsidR="00FB3A0E">
        <w:t>,</w:t>
      </w:r>
      <w:r w:rsidR="00C351D8">
        <w:t xml:space="preserve"> </w:t>
      </w:r>
      <w:r w:rsidR="00FB3A0E">
        <w:t>(</w:t>
      </w:r>
      <w:r w:rsidR="00C351D8">
        <w:t>dem Dekanatsausschuss</w:t>
      </w:r>
      <w:r w:rsidR="00FB3A0E">
        <w:t>,</w:t>
      </w:r>
      <w:r w:rsidR="00C351D8">
        <w:t xml:space="preserve"> </w:t>
      </w:r>
      <w:r w:rsidR="002700E9">
        <w:t>dem zuständigen Leitungsgremium</w:t>
      </w:r>
      <w:r w:rsidR="00FB3A0E">
        <w:t>)</w:t>
      </w:r>
      <w:r w:rsidR="002700E9">
        <w:t xml:space="preserve"> </w:t>
      </w:r>
      <w:r w:rsidR="00C351D8">
        <w:t>berichtet.</w:t>
      </w:r>
      <w:r w:rsidR="008B2BAE">
        <w:t xml:space="preserve"> Wenn möglich werden diese auch öffentlich kommuniziert.</w:t>
      </w:r>
    </w:p>
    <w:p w14:paraId="387A5078" w14:textId="4BC253B9" w:rsidR="00791455" w:rsidRDefault="009F721E" w:rsidP="00791455">
      <w:pPr>
        <w:rPr>
          <w:rFonts w:asciiTheme="minorHAnsi" w:hAnsiTheme="minorHAnsi" w:cstheme="minorHAnsi"/>
          <w:color w:val="000000" w:themeColor="text1"/>
        </w:rPr>
      </w:pPr>
      <w:r w:rsidRPr="002C67C3">
        <w:t>Sind Beschwerden über Personen eingegangen</w:t>
      </w:r>
      <w:r w:rsidR="00075B9B">
        <w:t>,</w:t>
      </w:r>
      <w:r w:rsidR="009A7034" w:rsidRPr="009A7034">
        <w:rPr>
          <w:rFonts w:asciiTheme="minorHAnsi" w:hAnsiTheme="minorHAnsi" w:cstheme="minorHAnsi"/>
          <w:color w:val="000000" w:themeColor="text1"/>
        </w:rPr>
        <w:t xml:space="preserve"> erfolgt </w:t>
      </w:r>
      <w:r>
        <w:rPr>
          <w:rFonts w:asciiTheme="minorHAnsi" w:hAnsiTheme="minorHAnsi" w:cstheme="minorHAnsi"/>
          <w:color w:val="000000" w:themeColor="text1"/>
        </w:rPr>
        <w:t xml:space="preserve">am Ende eines Beschwerdeverfahrens </w:t>
      </w:r>
      <w:r w:rsidR="009A7034" w:rsidRPr="009A7034">
        <w:rPr>
          <w:rFonts w:asciiTheme="minorHAnsi" w:hAnsiTheme="minorHAnsi" w:cstheme="minorHAnsi"/>
          <w:color w:val="000000" w:themeColor="text1"/>
        </w:rPr>
        <w:t xml:space="preserve">eine abschließende Rückmeldung sowohl an die </w:t>
      </w:r>
      <w:proofErr w:type="spellStart"/>
      <w:r w:rsidR="009A7034" w:rsidRPr="009A7034">
        <w:rPr>
          <w:rFonts w:asciiTheme="minorHAnsi" w:hAnsiTheme="minorHAnsi" w:cstheme="minorHAnsi"/>
          <w:color w:val="000000" w:themeColor="text1"/>
        </w:rPr>
        <w:t>beschwerdeführende</w:t>
      </w:r>
      <w:proofErr w:type="spellEnd"/>
      <w:r w:rsidR="009A7034" w:rsidRPr="009A7034">
        <w:rPr>
          <w:rFonts w:asciiTheme="minorHAnsi" w:hAnsiTheme="minorHAnsi" w:cstheme="minorHAnsi"/>
          <w:color w:val="000000" w:themeColor="text1"/>
        </w:rPr>
        <w:t xml:space="preserve"> </w:t>
      </w:r>
      <w:r w:rsidR="0095464C" w:rsidRPr="009A7034">
        <w:rPr>
          <w:rFonts w:asciiTheme="minorHAnsi" w:hAnsiTheme="minorHAnsi" w:cstheme="minorHAnsi"/>
          <w:color w:val="000000" w:themeColor="text1"/>
        </w:rPr>
        <w:t>Person</w:t>
      </w:r>
      <w:r w:rsidR="00791455">
        <w:rPr>
          <w:rFonts w:asciiTheme="minorHAnsi" w:hAnsiTheme="minorHAnsi" w:cstheme="minorHAnsi"/>
          <w:color w:val="000000" w:themeColor="text1"/>
        </w:rPr>
        <w:t xml:space="preserve"> </w:t>
      </w:r>
      <w:r w:rsidR="00FC6117">
        <w:rPr>
          <w:rFonts w:asciiTheme="minorHAnsi" w:hAnsiTheme="minorHAnsi" w:cstheme="minorHAnsi"/>
          <w:color w:val="000000" w:themeColor="text1"/>
        </w:rPr>
        <w:t xml:space="preserve">als auch </w:t>
      </w:r>
      <w:r w:rsidR="009A7034" w:rsidRPr="009A7034">
        <w:rPr>
          <w:rFonts w:asciiTheme="minorHAnsi" w:hAnsiTheme="minorHAnsi" w:cstheme="minorHAnsi"/>
          <w:color w:val="000000" w:themeColor="text1"/>
        </w:rPr>
        <w:t xml:space="preserve">an die </w:t>
      </w:r>
      <w:r w:rsidR="00791455">
        <w:rPr>
          <w:rFonts w:asciiTheme="minorHAnsi" w:hAnsiTheme="minorHAnsi" w:cstheme="minorHAnsi"/>
          <w:color w:val="000000" w:themeColor="text1"/>
        </w:rPr>
        <w:t>beschuldigte</w:t>
      </w:r>
      <w:r w:rsidR="009A7034" w:rsidRPr="009A7034">
        <w:rPr>
          <w:rFonts w:asciiTheme="minorHAnsi" w:hAnsiTheme="minorHAnsi" w:cstheme="minorHAnsi"/>
          <w:color w:val="000000" w:themeColor="text1"/>
        </w:rPr>
        <w:t xml:space="preserve"> Person. </w:t>
      </w:r>
      <w:r w:rsidR="00791455" w:rsidRPr="009A7034">
        <w:rPr>
          <w:rFonts w:asciiTheme="minorHAnsi" w:hAnsiTheme="minorHAnsi" w:cstheme="minorHAnsi"/>
          <w:color w:val="000000" w:themeColor="text1"/>
        </w:rPr>
        <w:t xml:space="preserve">Alle Personen, die über die Beschwerde oder einen Verdacht informiert waren, </w:t>
      </w:r>
      <w:r w:rsidR="00D055AF">
        <w:rPr>
          <w:rFonts w:asciiTheme="minorHAnsi" w:hAnsiTheme="minorHAnsi" w:cstheme="minorHAnsi"/>
          <w:color w:val="000000" w:themeColor="text1"/>
        </w:rPr>
        <w:t>werden</w:t>
      </w:r>
      <w:r w:rsidR="00791455" w:rsidRPr="009A7034">
        <w:rPr>
          <w:rFonts w:asciiTheme="minorHAnsi" w:hAnsiTheme="minorHAnsi" w:cstheme="minorHAnsi"/>
          <w:color w:val="000000" w:themeColor="text1"/>
        </w:rPr>
        <w:t xml:space="preserve"> über das Ergebnis der Klärung in Kenntnis gesetzt.</w:t>
      </w:r>
    </w:p>
    <w:p w14:paraId="46CB1799" w14:textId="7912C069" w:rsidR="009A7034" w:rsidRDefault="009A7034">
      <w:pPr>
        <w:rPr>
          <w:rFonts w:asciiTheme="minorHAnsi" w:hAnsiTheme="minorHAnsi" w:cstheme="minorHAnsi"/>
          <w:color w:val="000000" w:themeColor="text1"/>
        </w:rPr>
      </w:pPr>
      <w:r w:rsidRPr="009A7034">
        <w:rPr>
          <w:rFonts w:asciiTheme="minorHAnsi" w:hAnsiTheme="minorHAnsi" w:cstheme="minorHAnsi"/>
          <w:color w:val="000000" w:themeColor="text1"/>
        </w:rPr>
        <w:t xml:space="preserve">Sollte sich </w:t>
      </w:r>
      <w:r w:rsidR="00AC4494">
        <w:rPr>
          <w:rFonts w:asciiTheme="minorHAnsi" w:hAnsiTheme="minorHAnsi" w:cstheme="minorHAnsi"/>
          <w:color w:val="000000" w:themeColor="text1"/>
        </w:rPr>
        <w:t>eine</w:t>
      </w:r>
      <w:r w:rsidRPr="009A7034">
        <w:rPr>
          <w:rFonts w:asciiTheme="minorHAnsi" w:hAnsiTheme="minorHAnsi" w:cstheme="minorHAnsi"/>
          <w:color w:val="000000" w:themeColor="text1"/>
        </w:rPr>
        <w:t xml:space="preserve"> Beschwerde </w:t>
      </w:r>
      <w:r w:rsidR="00BA26DB">
        <w:rPr>
          <w:rFonts w:asciiTheme="minorHAnsi" w:hAnsiTheme="minorHAnsi" w:cstheme="minorHAnsi"/>
          <w:color w:val="000000" w:themeColor="text1"/>
        </w:rPr>
        <w:t xml:space="preserve">gegenüber einer Person </w:t>
      </w:r>
      <w:r w:rsidRPr="009A7034">
        <w:rPr>
          <w:rFonts w:asciiTheme="minorHAnsi" w:hAnsiTheme="minorHAnsi" w:cstheme="minorHAnsi"/>
          <w:color w:val="000000" w:themeColor="text1"/>
        </w:rPr>
        <w:t xml:space="preserve">als unbegründet herausstellen, </w:t>
      </w:r>
      <w:r w:rsidR="0006085D">
        <w:rPr>
          <w:rFonts w:asciiTheme="minorHAnsi" w:hAnsiTheme="minorHAnsi" w:cstheme="minorHAnsi"/>
          <w:color w:val="000000" w:themeColor="text1"/>
        </w:rPr>
        <w:t>kann es notwendig sein</w:t>
      </w:r>
      <w:r w:rsidR="00075B9B">
        <w:rPr>
          <w:rFonts w:asciiTheme="minorHAnsi" w:hAnsiTheme="minorHAnsi" w:cstheme="minorHAnsi"/>
          <w:color w:val="000000" w:themeColor="text1"/>
        </w:rPr>
        <w:t>,</w:t>
      </w:r>
      <w:r w:rsidR="0006085D">
        <w:rPr>
          <w:rFonts w:asciiTheme="minorHAnsi" w:hAnsiTheme="minorHAnsi" w:cstheme="minorHAnsi"/>
          <w:color w:val="000000" w:themeColor="text1"/>
        </w:rPr>
        <w:t xml:space="preserve"> </w:t>
      </w:r>
      <w:r w:rsidRPr="009A7034">
        <w:rPr>
          <w:rFonts w:asciiTheme="minorHAnsi" w:hAnsiTheme="minorHAnsi" w:cstheme="minorHAnsi"/>
          <w:color w:val="000000" w:themeColor="text1"/>
        </w:rPr>
        <w:t xml:space="preserve">eine angemessene Rehabilitation sicherzustellen. </w:t>
      </w:r>
    </w:p>
    <w:p w14:paraId="436ADA5F" w14:textId="77777777" w:rsidR="00603BDB" w:rsidRPr="00076CE3" w:rsidRDefault="00603BDB" w:rsidP="00603BDB">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2"/>
      </w:tblGrid>
      <w:tr w:rsidR="00603BDB" w:rsidRPr="00076CE3" w14:paraId="52DE9D29" w14:textId="77777777" w:rsidTr="00112B54">
        <w:tc>
          <w:tcPr>
            <w:tcW w:w="9060" w:type="dxa"/>
          </w:tcPr>
          <w:p w14:paraId="7548388A" w14:textId="77777777" w:rsidR="00603BDB" w:rsidRPr="00076CE3" w:rsidRDefault="00603BDB" w:rsidP="00112B54">
            <w:pPr>
              <w:rPr>
                <w:rFonts w:cstheme="minorHAnsi"/>
                <w:b/>
                <w:bCs/>
                <w:i/>
                <w:iCs/>
              </w:rPr>
            </w:pPr>
            <w:r w:rsidRPr="00076CE3">
              <w:rPr>
                <w:rFonts w:cstheme="minorHAnsi"/>
                <w:i/>
                <w:iCs/>
                <w:noProof/>
              </w:rPr>
              <w:drawing>
                <wp:inline distT="0" distB="0" distL="0" distR="0" wp14:anchorId="4F4D764A" wp14:editId="69BFD0BE">
                  <wp:extent cx="231775" cy="231775"/>
                  <wp:effectExtent l="0" t="0" r="0" b="0"/>
                  <wp:docPr id="17" name="Grafik 17"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0"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Halten Sie im Schutzkonzept fest:</w:t>
            </w:r>
          </w:p>
          <w:p w14:paraId="6EADF1A7" w14:textId="77777777" w:rsidR="00603BDB" w:rsidRPr="00076CE3" w:rsidRDefault="00603BDB" w:rsidP="00603BDB">
            <w:pPr>
              <w:pStyle w:val="Listenabsatz"/>
              <w:numPr>
                <w:ilvl w:val="0"/>
                <w:numId w:val="5"/>
              </w:numPr>
              <w:suppressAutoHyphens w:val="0"/>
              <w:spacing w:after="0" w:line="240" w:lineRule="auto"/>
              <w:rPr>
                <w:rFonts w:cstheme="minorHAnsi"/>
                <w:i/>
                <w:iCs/>
              </w:rPr>
            </w:pPr>
            <w:r w:rsidRPr="00076CE3">
              <w:rPr>
                <w:rFonts w:cstheme="minorHAnsi"/>
                <w:i/>
                <w:iCs/>
              </w:rPr>
              <w:t>den angepassten Textbaustein zum Thema „Beschwerdemanagement“</w:t>
            </w:r>
          </w:p>
          <w:p w14:paraId="221C86AF" w14:textId="77777777" w:rsidR="00603BDB" w:rsidRDefault="00603BDB" w:rsidP="00603BDB">
            <w:pPr>
              <w:pStyle w:val="Listenabsatz"/>
              <w:numPr>
                <w:ilvl w:val="0"/>
                <w:numId w:val="5"/>
              </w:numPr>
              <w:suppressAutoHyphens w:val="0"/>
              <w:spacing w:after="0" w:line="240" w:lineRule="auto"/>
              <w:rPr>
                <w:rFonts w:cstheme="minorHAnsi"/>
                <w:i/>
                <w:iCs/>
              </w:rPr>
            </w:pPr>
            <w:r w:rsidRPr="00076CE3">
              <w:rPr>
                <w:rFonts w:cstheme="minorHAnsi"/>
                <w:i/>
                <w:iCs/>
              </w:rPr>
              <w:t>welche niedrigschwelligen Beschwerdemöglichkeiten Sie einführen und umsetzen</w:t>
            </w:r>
          </w:p>
          <w:p w14:paraId="7936166D" w14:textId="66637B2E" w:rsidR="00603BDB" w:rsidRDefault="00603BDB" w:rsidP="00603BDB">
            <w:pPr>
              <w:pStyle w:val="Listenabsatz"/>
              <w:numPr>
                <w:ilvl w:val="0"/>
                <w:numId w:val="5"/>
              </w:numPr>
              <w:suppressAutoHyphens w:val="0"/>
              <w:spacing w:after="0" w:line="240" w:lineRule="auto"/>
              <w:rPr>
                <w:rFonts w:cstheme="minorHAnsi"/>
                <w:i/>
                <w:iCs/>
              </w:rPr>
            </w:pPr>
            <w:r w:rsidRPr="00603BDB">
              <w:rPr>
                <w:rFonts w:cstheme="minorHAnsi"/>
                <w:i/>
                <w:iCs/>
              </w:rPr>
              <w:t>Bitte legen Sie einen genauen Zeitraum für Rückmeldungen zu Beschwerden fest.</w:t>
            </w:r>
          </w:p>
          <w:p w14:paraId="4D1529E8" w14:textId="5E9CD905" w:rsidR="00603BDB" w:rsidRPr="00076CE3" w:rsidRDefault="00603BDB" w:rsidP="00603BDB">
            <w:pPr>
              <w:pStyle w:val="Listenabsatz"/>
              <w:numPr>
                <w:ilvl w:val="0"/>
                <w:numId w:val="5"/>
              </w:numPr>
              <w:suppressAutoHyphens w:val="0"/>
              <w:spacing w:after="0" w:line="240" w:lineRule="auto"/>
              <w:rPr>
                <w:rFonts w:cstheme="minorHAnsi"/>
                <w:i/>
                <w:iCs/>
              </w:rPr>
            </w:pPr>
            <w:r w:rsidRPr="00603BDB">
              <w:rPr>
                <w:rFonts w:cstheme="minorHAnsi"/>
                <w:i/>
                <w:iCs/>
              </w:rPr>
              <w:t>Bitte überlegen Sie welche Personen in Ihrer Kirchengemeinde/ Ihrem Dekanatsbezirk/ Ihrer Einrichtung für die Entgegennahme von Beschwerden zuständig sein sollen.</w:t>
            </w:r>
          </w:p>
          <w:p w14:paraId="3B67BA85" w14:textId="77777777" w:rsidR="00603BDB" w:rsidRPr="00076CE3" w:rsidRDefault="00603BDB" w:rsidP="00603BDB">
            <w:pPr>
              <w:pStyle w:val="Listenabsatz"/>
              <w:numPr>
                <w:ilvl w:val="0"/>
                <w:numId w:val="5"/>
              </w:numPr>
              <w:suppressAutoHyphens w:val="0"/>
              <w:spacing w:after="0" w:line="240" w:lineRule="auto"/>
              <w:rPr>
                <w:rFonts w:cstheme="minorHAnsi"/>
                <w:i/>
                <w:iCs/>
              </w:rPr>
            </w:pPr>
            <w:r w:rsidRPr="00076CE3">
              <w:rPr>
                <w:rFonts w:cstheme="minorHAnsi"/>
                <w:i/>
                <w:iCs/>
              </w:rPr>
              <w:t>wie die Beschwerdemöglichkeiten veröffentlicht werden</w:t>
            </w:r>
          </w:p>
          <w:p w14:paraId="156B5D15" w14:textId="77777777" w:rsidR="00603BDB" w:rsidRPr="00076CE3" w:rsidRDefault="00603BDB" w:rsidP="00603BDB">
            <w:pPr>
              <w:pStyle w:val="Listenabsatz"/>
              <w:numPr>
                <w:ilvl w:val="0"/>
                <w:numId w:val="5"/>
              </w:numPr>
              <w:suppressAutoHyphens w:val="0"/>
              <w:spacing w:after="0" w:line="240" w:lineRule="auto"/>
              <w:rPr>
                <w:rFonts w:cstheme="minorHAnsi"/>
              </w:rPr>
            </w:pPr>
            <w:r w:rsidRPr="00076CE3">
              <w:rPr>
                <w:rFonts w:cstheme="minorHAnsi"/>
                <w:i/>
                <w:iCs/>
              </w:rPr>
              <w:t xml:space="preserve">den Weg, wie in Ihrer Struktur mit Rückmeldungen und Beschwerden umgegangen wird </w:t>
            </w:r>
          </w:p>
        </w:tc>
      </w:tr>
    </w:tbl>
    <w:p w14:paraId="256CD49B" w14:textId="43BD64A5" w:rsidR="00C6664A" w:rsidRPr="00BB0EEC" w:rsidRDefault="00C6664A" w:rsidP="00603BDB">
      <w:pPr>
        <w:rPr>
          <w:rFonts w:asciiTheme="minorHAnsi" w:hAnsiTheme="minorHAnsi" w:cstheme="minorHAnsi"/>
          <w:color w:val="000000" w:themeColor="text1"/>
        </w:rPr>
      </w:pPr>
    </w:p>
    <w:sectPr w:rsidR="00C6664A" w:rsidRPr="00BB0EE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5709" w14:textId="77777777" w:rsidR="0077176E" w:rsidRDefault="0077176E">
      <w:pPr>
        <w:spacing w:after="0" w:line="240" w:lineRule="auto"/>
      </w:pPr>
      <w:r>
        <w:separator/>
      </w:r>
    </w:p>
  </w:endnote>
  <w:endnote w:type="continuationSeparator" w:id="0">
    <w:p w14:paraId="6F9F8D1C" w14:textId="77777777" w:rsidR="0077176E" w:rsidRDefault="0077176E">
      <w:pPr>
        <w:spacing w:after="0" w:line="240" w:lineRule="auto"/>
      </w:pPr>
      <w:r>
        <w:continuationSeparator/>
      </w:r>
    </w:p>
  </w:endnote>
  <w:endnote w:type="continuationNotice" w:id="1">
    <w:p w14:paraId="201C73F0" w14:textId="77777777" w:rsidR="0077176E" w:rsidRDefault="00771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Tahoma">
    <w:panose1 w:val="020B0604030504040204"/>
    <w:charset w:val="00"/>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9535" w14:textId="77777777" w:rsidR="003D493D" w:rsidRDefault="003D49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3A95" w14:textId="62851254" w:rsidR="000B7A53" w:rsidRDefault="008E4125">
    <w:pPr>
      <w:pStyle w:val="Fuzeile"/>
      <w:jc w:val="right"/>
    </w:pPr>
    <w:r>
      <w:rPr>
        <w:noProof/>
      </w:rPr>
      <w:drawing>
        <wp:inline distT="0" distB="0" distL="0" distR="0" wp14:anchorId="5A61CEF6" wp14:editId="600E181C">
          <wp:extent cx="2367915" cy="659765"/>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stretch>
                    <a:fillRect/>
                  </a:stretch>
                </pic:blipFill>
                <pic:spPr bwMode="auto">
                  <a:xfrm>
                    <a:off x="0" y="0"/>
                    <a:ext cx="2367915" cy="6597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2B93" w14:textId="77777777" w:rsidR="003D493D" w:rsidRDefault="003D49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2E3B" w14:textId="77777777" w:rsidR="0077176E" w:rsidRDefault="0077176E">
      <w:pPr>
        <w:spacing w:after="0" w:line="240" w:lineRule="auto"/>
      </w:pPr>
      <w:r>
        <w:separator/>
      </w:r>
    </w:p>
  </w:footnote>
  <w:footnote w:type="continuationSeparator" w:id="0">
    <w:p w14:paraId="7E9DE688" w14:textId="77777777" w:rsidR="0077176E" w:rsidRDefault="0077176E">
      <w:pPr>
        <w:spacing w:after="0" w:line="240" w:lineRule="auto"/>
      </w:pPr>
      <w:r>
        <w:continuationSeparator/>
      </w:r>
    </w:p>
  </w:footnote>
  <w:footnote w:type="continuationNotice" w:id="1">
    <w:p w14:paraId="7E6CC847" w14:textId="77777777" w:rsidR="0077176E" w:rsidRDefault="00771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4E14" w14:textId="77777777" w:rsidR="003D493D" w:rsidRDefault="003D49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10AF" w14:textId="261D0FDC" w:rsidR="000B7A53" w:rsidRDefault="003D493D">
    <w:pPr>
      <w:pStyle w:val="Kopfzeile"/>
      <w:jc w:val="right"/>
    </w:pPr>
    <w:r>
      <w:rPr>
        <w:noProof/>
      </w:rPr>
      <mc:AlternateContent>
        <mc:Choice Requires="wps">
          <w:drawing>
            <wp:anchor distT="0" distB="26670" distL="0" distR="26670" simplePos="0" relativeHeight="251658240" behindDoc="1" locked="0" layoutInCell="0" allowOverlap="1" wp14:anchorId="3E8D5521" wp14:editId="2A674C3B">
              <wp:simplePos x="0" y="0"/>
              <wp:positionH relativeFrom="page">
                <wp:posOffset>199390</wp:posOffset>
              </wp:positionH>
              <wp:positionV relativeFrom="page">
                <wp:posOffset>599440</wp:posOffset>
              </wp:positionV>
              <wp:extent cx="7339965" cy="9744710"/>
              <wp:effectExtent l="0" t="0" r="18415" b="27940"/>
              <wp:wrapNone/>
              <wp:docPr id="4" name="Rechteck 4"/>
              <wp:cNvGraphicFramePr/>
              <a:graphic xmlns:a="http://schemas.openxmlformats.org/drawingml/2006/main">
                <a:graphicData uri="http://schemas.microsoft.com/office/word/2010/wordprocessingShape">
                  <wps:wsp>
                    <wps:cNvSpPr/>
                    <wps:spPr>
                      <a:xfrm>
                        <a:off x="0" y="0"/>
                        <a:ext cx="7339965" cy="9744710"/>
                      </a:xfrm>
                      <a:prstGeom prst="rect">
                        <a:avLst/>
                      </a:prstGeom>
                      <a:noFill/>
                      <a:ln w="15875">
                        <a:solidFill>
                          <a:srgbClr val="E7E6E6">
                            <a:lumMod val="50000"/>
                          </a:srgbClr>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0</wp14:pctHeight>
              </wp14:sizeRelV>
            </wp:anchor>
          </w:drawing>
        </mc:Choice>
        <mc:Fallback xmlns:arto="http://schemas.microsoft.com/office/word/2006/arto">
          <w:pict>
            <v:rect w14:anchorId="3A73B915" id="Rechteck 4" o:spid="_x0000_s1026" style="position:absolute;margin-left:15.7pt;margin-top:47.2pt;width:577.95pt;height:767.3pt;z-index:-251658240;visibility:visible;mso-wrap-style:square;mso-width-percent:950;mso-height-percent:0;mso-wrap-distance-left:0;mso-wrap-distance-top:0;mso-wrap-distance-right:2.1pt;mso-wrap-distance-bottom:2.1pt;mso-position-horizontal:absolute;mso-position-horizontal-relative:page;mso-position-vertical:absolute;mso-position-vertical-relative:page;mso-width-percent:95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" o:allowincell="f" filled="f" strokecolor="#767171" strokeweight="1.25pt">
              <w10:wrap anchorx="page" anchory="page"/>
            </v:rect>
          </w:pict>
        </mc:Fallback>
      </mc:AlternateContent>
    </w:r>
    <w:r w:rsidR="008E4125">
      <w:rPr>
        <w:noProof/>
      </w:rPr>
      <w:drawing>
        <wp:anchor distT="0" distB="0" distL="114300" distR="114300" simplePos="0" relativeHeight="251658241" behindDoc="0" locked="0" layoutInCell="1" allowOverlap="1" wp14:anchorId="08DCF18C" wp14:editId="17FC947D">
          <wp:simplePos x="0" y="0"/>
          <wp:positionH relativeFrom="margin">
            <wp:align>right</wp:align>
          </wp:positionH>
          <wp:positionV relativeFrom="paragraph">
            <wp:posOffset>236220</wp:posOffset>
          </wp:positionV>
          <wp:extent cx="2878455" cy="612140"/>
          <wp:effectExtent l="0" t="0" r="0" b="0"/>
          <wp:wrapTopAndBottom/>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78455" cy="6121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458B" w14:textId="77777777" w:rsidR="003D493D" w:rsidRDefault="003D49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F6B99"/>
    <w:multiLevelType w:val="hybridMultilevel"/>
    <w:tmpl w:val="83026D26"/>
    <w:lvl w:ilvl="0" w:tplc="57DAA8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060DDC"/>
    <w:multiLevelType w:val="hybridMultilevel"/>
    <w:tmpl w:val="AC5023A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37F7639"/>
    <w:multiLevelType w:val="multilevel"/>
    <w:tmpl w:val="754C7A74"/>
    <w:lvl w:ilvl="0">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DF77F07"/>
    <w:multiLevelType w:val="multilevel"/>
    <w:tmpl w:val="2716CB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60B611F"/>
    <w:multiLevelType w:val="hybridMultilevel"/>
    <w:tmpl w:val="20D018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4396154">
    <w:abstractNumId w:val="2"/>
  </w:num>
  <w:num w:numId="2" w16cid:durableId="691803787">
    <w:abstractNumId w:val="3"/>
  </w:num>
  <w:num w:numId="3" w16cid:durableId="705176665">
    <w:abstractNumId w:val="4"/>
  </w:num>
  <w:num w:numId="4" w16cid:durableId="607004581">
    <w:abstractNumId w:val="0"/>
  </w:num>
  <w:num w:numId="5" w16cid:durableId="195864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53"/>
    <w:rsid w:val="0000601C"/>
    <w:rsid w:val="00006481"/>
    <w:rsid w:val="00020949"/>
    <w:rsid w:val="000235AD"/>
    <w:rsid w:val="00023ED7"/>
    <w:rsid w:val="00025E1A"/>
    <w:rsid w:val="00026372"/>
    <w:rsid w:val="000307C4"/>
    <w:rsid w:val="00033E8A"/>
    <w:rsid w:val="0003422C"/>
    <w:rsid w:val="00035592"/>
    <w:rsid w:val="00043940"/>
    <w:rsid w:val="0004673E"/>
    <w:rsid w:val="0006085D"/>
    <w:rsid w:val="00060FD2"/>
    <w:rsid w:val="000626C0"/>
    <w:rsid w:val="00064070"/>
    <w:rsid w:val="000643EF"/>
    <w:rsid w:val="00065BAF"/>
    <w:rsid w:val="00065D19"/>
    <w:rsid w:val="00074511"/>
    <w:rsid w:val="00075B9B"/>
    <w:rsid w:val="00095D06"/>
    <w:rsid w:val="000A44EC"/>
    <w:rsid w:val="000A4570"/>
    <w:rsid w:val="000B0CAA"/>
    <w:rsid w:val="000B184B"/>
    <w:rsid w:val="000B46B1"/>
    <w:rsid w:val="000B4D6B"/>
    <w:rsid w:val="000B6B9D"/>
    <w:rsid w:val="000B7251"/>
    <w:rsid w:val="000B7A53"/>
    <w:rsid w:val="000B7E6E"/>
    <w:rsid w:val="000C1712"/>
    <w:rsid w:val="000C4CE6"/>
    <w:rsid w:val="000C4FAC"/>
    <w:rsid w:val="000D2628"/>
    <w:rsid w:val="000D2691"/>
    <w:rsid w:val="000D2E47"/>
    <w:rsid w:val="000D6642"/>
    <w:rsid w:val="000F0804"/>
    <w:rsid w:val="000F4CD7"/>
    <w:rsid w:val="001002BA"/>
    <w:rsid w:val="00101C09"/>
    <w:rsid w:val="00112B54"/>
    <w:rsid w:val="00116908"/>
    <w:rsid w:val="00120C7C"/>
    <w:rsid w:val="0012271D"/>
    <w:rsid w:val="00125A70"/>
    <w:rsid w:val="0013391D"/>
    <w:rsid w:val="001371A9"/>
    <w:rsid w:val="00142DE7"/>
    <w:rsid w:val="00146558"/>
    <w:rsid w:val="00151CB7"/>
    <w:rsid w:val="00155A18"/>
    <w:rsid w:val="00157D1F"/>
    <w:rsid w:val="001612B0"/>
    <w:rsid w:val="00162779"/>
    <w:rsid w:val="00180548"/>
    <w:rsid w:val="001809B7"/>
    <w:rsid w:val="00180D30"/>
    <w:rsid w:val="001846D1"/>
    <w:rsid w:val="00187D3B"/>
    <w:rsid w:val="0019329D"/>
    <w:rsid w:val="00195A42"/>
    <w:rsid w:val="001A4FDC"/>
    <w:rsid w:val="001B2DB1"/>
    <w:rsid w:val="001B3429"/>
    <w:rsid w:val="001B4557"/>
    <w:rsid w:val="001B7CF8"/>
    <w:rsid w:val="001C1E5B"/>
    <w:rsid w:val="001C4C32"/>
    <w:rsid w:val="001C72C3"/>
    <w:rsid w:val="001D48A4"/>
    <w:rsid w:val="001E02B8"/>
    <w:rsid w:val="001E56A2"/>
    <w:rsid w:val="001F6891"/>
    <w:rsid w:val="0020436A"/>
    <w:rsid w:val="002069B3"/>
    <w:rsid w:val="002101A8"/>
    <w:rsid w:val="002214A6"/>
    <w:rsid w:val="00222E4E"/>
    <w:rsid w:val="002254FE"/>
    <w:rsid w:val="00230E7E"/>
    <w:rsid w:val="00235325"/>
    <w:rsid w:val="002353C2"/>
    <w:rsid w:val="00242AC2"/>
    <w:rsid w:val="00242B8A"/>
    <w:rsid w:val="00243E0E"/>
    <w:rsid w:val="00250804"/>
    <w:rsid w:val="00253AA0"/>
    <w:rsid w:val="00255451"/>
    <w:rsid w:val="00264BD0"/>
    <w:rsid w:val="0026620D"/>
    <w:rsid w:val="002700E9"/>
    <w:rsid w:val="0027268B"/>
    <w:rsid w:val="0027321F"/>
    <w:rsid w:val="00273BD2"/>
    <w:rsid w:val="00286265"/>
    <w:rsid w:val="002922F3"/>
    <w:rsid w:val="00294CF6"/>
    <w:rsid w:val="00295A80"/>
    <w:rsid w:val="002A4AD3"/>
    <w:rsid w:val="002A7FE6"/>
    <w:rsid w:val="002B2A53"/>
    <w:rsid w:val="002B4B18"/>
    <w:rsid w:val="002B7588"/>
    <w:rsid w:val="002C05A6"/>
    <w:rsid w:val="002C3D0B"/>
    <w:rsid w:val="002C430C"/>
    <w:rsid w:val="002C4908"/>
    <w:rsid w:val="002C5A0B"/>
    <w:rsid w:val="002C67C3"/>
    <w:rsid w:val="002C7922"/>
    <w:rsid w:val="002D172E"/>
    <w:rsid w:val="002E07BD"/>
    <w:rsid w:val="002E44F7"/>
    <w:rsid w:val="002E7632"/>
    <w:rsid w:val="0030030E"/>
    <w:rsid w:val="00306E6D"/>
    <w:rsid w:val="00315A60"/>
    <w:rsid w:val="00321CD4"/>
    <w:rsid w:val="00321E16"/>
    <w:rsid w:val="00325E01"/>
    <w:rsid w:val="003324C7"/>
    <w:rsid w:val="003340F5"/>
    <w:rsid w:val="00342477"/>
    <w:rsid w:val="00343BC9"/>
    <w:rsid w:val="00343C77"/>
    <w:rsid w:val="00351DB7"/>
    <w:rsid w:val="003558C0"/>
    <w:rsid w:val="00357CA5"/>
    <w:rsid w:val="003642AF"/>
    <w:rsid w:val="00367BCE"/>
    <w:rsid w:val="00367FA1"/>
    <w:rsid w:val="00373A3F"/>
    <w:rsid w:val="00377B52"/>
    <w:rsid w:val="003802D9"/>
    <w:rsid w:val="00380A92"/>
    <w:rsid w:val="0038454E"/>
    <w:rsid w:val="00390AAF"/>
    <w:rsid w:val="00394A51"/>
    <w:rsid w:val="003A254B"/>
    <w:rsid w:val="003D493D"/>
    <w:rsid w:val="003D7C2A"/>
    <w:rsid w:val="003E2AA2"/>
    <w:rsid w:val="003E6C4B"/>
    <w:rsid w:val="003F11B9"/>
    <w:rsid w:val="003F50FB"/>
    <w:rsid w:val="004021AA"/>
    <w:rsid w:val="0041013F"/>
    <w:rsid w:val="00410C8D"/>
    <w:rsid w:val="00423A22"/>
    <w:rsid w:val="004312FF"/>
    <w:rsid w:val="004314B3"/>
    <w:rsid w:val="00436542"/>
    <w:rsid w:val="004423B1"/>
    <w:rsid w:val="004436E2"/>
    <w:rsid w:val="004467E2"/>
    <w:rsid w:val="0045367F"/>
    <w:rsid w:val="004622B5"/>
    <w:rsid w:val="0047216D"/>
    <w:rsid w:val="004744DF"/>
    <w:rsid w:val="00474A39"/>
    <w:rsid w:val="004869DE"/>
    <w:rsid w:val="00491168"/>
    <w:rsid w:val="00496873"/>
    <w:rsid w:val="00496B26"/>
    <w:rsid w:val="004A0574"/>
    <w:rsid w:val="004A1092"/>
    <w:rsid w:val="004A24F8"/>
    <w:rsid w:val="004A3ABC"/>
    <w:rsid w:val="004A5F6B"/>
    <w:rsid w:val="004A7BDC"/>
    <w:rsid w:val="004B4B33"/>
    <w:rsid w:val="004B773C"/>
    <w:rsid w:val="004B7A0E"/>
    <w:rsid w:val="004B7C47"/>
    <w:rsid w:val="004C16B8"/>
    <w:rsid w:val="004C5D62"/>
    <w:rsid w:val="004C6428"/>
    <w:rsid w:val="004C6CC1"/>
    <w:rsid w:val="004C71B5"/>
    <w:rsid w:val="004D0344"/>
    <w:rsid w:val="004D10D4"/>
    <w:rsid w:val="004D3754"/>
    <w:rsid w:val="004E049A"/>
    <w:rsid w:val="004E52F6"/>
    <w:rsid w:val="004E5FB3"/>
    <w:rsid w:val="004E7BC7"/>
    <w:rsid w:val="004F3E8A"/>
    <w:rsid w:val="0050116D"/>
    <w:rsid w:val="0050356B"/>
    <w:rsid w:val="00507F73"/>
    <w:rsid w:val="005155AC"/>
    <w:rsid w:val="005162D5"/>
    <w:rsid w:val="0052222E"/>
    <w:rsid w:val="00522319"/>
    <w:rsid w:val="00524B74"/>
    <w:rsid w:val="00526BE7"/>
    <w:rsid w:val="005328C9"/>
    <w:rsid w:val="00534984"/>
    <w:rsid w:val="00534BF8"/>
    <w:rsid w:val="005377CE"/>
    <w:rsid w:val="00542BC9"/>
    <w:rsid w:val="00545E0D"/>
    <w:rsid w:val="0054692C"/>
    <w:rsid w:val="00551809"/>
    <w:rsid w:val="00553DC0"/>
    <w:rsid w:val="0055478B"/>
    <w:rsid w:val="00554C59"/>
    <w:rsid w:val="005605C9"/>
    <w:rsid w:val="005616D0"/>
    <w:rsid w:val="005620B1"/>
    <w:rsid w:val="005622F6"/>
    <w:rsid w:val="00571AF3"/>
    <w:rsid w:val="00573EB5"/>
    <w:rsid w:val="005761B1"/>
    <w:rsid w:val="00591A3B"/>
    <w:rsid w:val="005B56CB"/>
    <w:rsid w:val="005B6710"/>
    <w:rsid w:val="005B71BD"/>
    <w:rsid w:val="005C155E"/>
    <w:rsid w:val="005C1D2F"/>
    <w:rsid w:val="005C550C"/>
    <w:rsid w:val="005D4EEA"/>
    <w:rsid w:val="005D5196"/>
    <w:rsid w:val="005E44C5"/>
    <w:rsid w:val="005E677A"/>
    <w:rsid w:val="005F79D3"/>
    <w:rsid w:val="00603BDB"/>
    <w:rsid w:val="006041ED"/>
    <w:rsid w:val="00605734"/>
    <w:rsid w:val="00607C7D"/>
    <w:rsid w:val="00615BE7"/>
    <w:rsid w:val="00620450"/>
    <w:rsid w:val="00622509"/>
    <w:rsid w:val="00625778"/>
    <w:rsid w:val="006257E0"/>
    <w:rsid w:val="00626A20"/>
    <w:rsid w:val="006276D0"/>
    <w:rsid w:val="006278B1"/>
    <w:rsid w:val="00627CAE"/>
    <w:rsid w:val="0064236C"/>
    <w:rsid w:val="0064260D"/>
    <w:rsid w:val="00644A8F"/>
    <w:rsid w:val="00647EDB"/>
    <w:rsid w:val="00657B4C"/>
    <w:rsid w:val="006711A6"/>
    <w:rsid w:val="006861A2"/>
    <w:rsid w:val="00694937"/>
    <w:rsid w:val="0069761C"/>
    <w:rsid w:val="006A0ED2"/>
    <w:rsid w:val="006A1D5D"/>
    <w:rsid w:val="006B0D3C"/>
    <w:rsid w:val="006C0DFF"/>
    <w:rsid w:val="006C1978"/>
    <w:rsid w:val="006C246D"/>
    <w:rsid w:val="006C2C72"/>
    <w:rsid w:val="006D5372"/>
    <w:rsid w:val="006D74CB"/>
    <w:rsid w:val="006E0234"/>
    <w:rsid w:val="006E7885"/>
    <w:rsid w:val="006F7398"/>
    <w:rsid w:val="007041A6"/>
    <w:rsid w:val="007116E1"/>
    <w:rsid w:val="00712713"/>
    <w:rsid w:val="00726D81"/>
    <w:rsid w:val="0073366C"/>
    <w:rsid w:val="00734639"/>
    <w:rsid w:val="00734BBA"/>
    <w:rsid w:val="00750C98"/>
    <w:rsid w:val="0077176E"/>
    <w:rsid w:val="00774F8C"/>
    <w:rsid w:val="00780867"/>
    <w:rsid w:val="00783EF6"/>
    <w:rsid w:val="00790B92"/>
    <w:rsid w:val="00791455"/>
    <w:rsid w:val="007B2C25"/>
    <w:rsid w:val="007C205D"/>
    <w:rsid w:val="007C6B8F"/>
    <w:rsid w:val="007D2EBB"/>
    <w:rsid w:val="007D6BCA"/>
    <w:rsid w:val="007D77BE"/>
    <w:rsid w:val="007E1321"/>
    <w:rsid w:val="007E1FE0"/>
    <w:rsid w:val="007E5EDD"/>
    <w:rsid w:val="007F6332"/>
    <w:rsid w:val="007F7D4C"/>
    <w:rsid w:val="00802657"/>
    <w:rsid w:val="00810297"/>
    <w:rsid w:val="0081347F"/>
    <w:rsid w:val="00820285"/>
    <w:rsid w:val="00821050"/>
    <w:rsid w:val="0082302D"/>
    <w:rsid w:val="00823FBB"/>
    <w:rsid w:val="00824380"/>
    <w:rsid w:val="00850FE3"/>
    <w:rsid w:val="008624E0"/>
    <w:rsid w:val="00875CC4"/>
    <w:rsid w:val="00881104"/>
    <w:rsid w:val="00881FB2"/>
    <w:rsid w:val="00882735"/>
    <w:rsid w:val="00883201"/>
    <w:rsid w:val="00884A32"/>
    <w:rsid w:val="008865E3"/>
    <w:rsid w:val="00887F4D"/>
    <w:rsid w:val="008934F9"/>
    <w:rsid w:val="00893BED"/>
    <w:rsid w:val="008949E3"/>
    <w:rsid w:val="008B2AAE"/>
    <w:rsid w:val="008B2BAE"/>
    <w:rsid w:val="008B59AB"/>
    <w:rsid w:val="008B5AEA"/>
    <w:rsid w:val="008C5291"/>
    <w:rsid w:val="008D28E0"/>
    <w:rsid w:val="008D5A8A"/>
    <w:rsid w:val="008E15A2"/>
    <w:rsid w:val="008E4125"/>
    <w:rsid w:val="008E717F"/>
    <w:rsid w:val="008F430D"/>
    <w:rsid w:val="008F5414"/>
    <w:rsid w:val="00901128"/>
    <w:rsid w:val="0090181B"/>
    <w:rsid w:val="00912786"/>
    <w:rsid w:val="00913297"/>
    <w:rsid w:val="009173B0"/>
    <w:rsid w:val="009205D5"/>
    <w:rsid w:val="00930995"/>
    <w:rsid w:val="00933DFC"/>
    <w:rsid w:val="00934CE7"/>
    <w:rsid w:val="0094108D"/>
    <w:rsid w:val="00941FC9"/>
    <w:rsid w:val="0095464C"/>
    <w:rsid w:val="00955D71"/>
    <w:rsid w:val="00957AB8"/>
    <w:rsid w:val="009636F4"/>
    <w:rsid w:val="00964080"/>
    <w:rsid w:val="009641A9"/>
    <w:rsid w:val="00965F2E"/>
    <w:rsid w:val="009661BF"/>
    <w:rsid w:val="00966F81"/>
    <w:rsid w:val="00973682"/>
    <w:rsid w:val="00981FDE"/>
    <w:rsid w:val="00990C1C"/>
    <w:rsid w:val="00993359"/>
    <w:rsid w:val="00995AEF"/>
    <w:rsid w:val="00997362"/>
    <w:rsid w:val="00997382"/>
    <w:rsid w:val="009A0C0C"/>
    <w:rsid w:val="009A21DA"/>
    <w:rsid w:val="009A44B9"/>
    <w:rsid w:val="009A5136"/>
    <w:rsid w:val="009A7034"/>
    <w:rsid w:val="009B589A"/>
    <w:rsid w:val="009C373C"/>
    <w:rsid w:val="009C4006"/>
    <w:rsid w:val="009C4EB0"/>
    <w:rsid w:val="009C7476"/>
    <w:rsid w:val="009D1CB2"/>
    <w:rsid w:val="009D5109"/>
    <w:rsid w:val="009D594E"/>
    <w:rsid w:val="009E2DAB"/>
    <w:rsid w:val="009F17E7"/>
    <w:rsid w:val="009F3D10"/>
    <w:rsid w:val="009F721E"/>
    <w:rsid w:val="00A128BE"/>
    <w:rsid w:val="00A14142"/>
    <w:rsid w:val="00A1595F"/>
    <w:rsid w:val="00A20F82"/>
    <w:rsid w:val="00A21ACE"/>
    <w:rsid w:val="00A23B0E"/>
    <w:rsid w:val="00A36522"/>
    <w:rsid w:val="00A379A7"/>
    <w:rsid w:val="00A37C6E"/>
    <w:rsid w:val="00A42F46"/>
    <w:rsid w:val="00A4755C"/>
    <w:rsid w:val="00A47A42"/>
    <w:rsid w:val="00A52F3A"/>
    <w:rsid w:val="00A55028"/>
    <w:rsid w:val="00A56218"/>
    <w:rsid w:val="00A5736F"/>
    <w:rsid w:val="00A609AC"/>
    <w:rsid w:val="00A63AF6"/>
    <w:rsid w:val="00A66CF0"/>
    <w:rsid w:val="00A727D6"/>
    <w:rsid w:val="00A75755"/>
    <w:rsid w:val="00A763AC"/>
    <w:rsid w:val="00A8114B"/>
    <w:rsid w:val="00A920C7"/>
    <w:rsid w:val="00A94C67"/>
    <w:rsid w:val="00AA3001"/>
    <w:rsid w:val="00AA3479"/>
    <w:rsid w:val="00AA7C82"/>
    <w:rsid w:val="00AB018B"/>
    <w:rsid w:val="00AC35E0"/>
    <w:rsid w:val="00AC4494"/>
    <w:rsid w:val="00AD2D1B"/>
    <w:rsid w:val="00AD6B3B"/>
    <w:rsid w:val="00AE5E97"/>
    <w:rsid w:val="00AF05B3"/>
    <w:rsid w:val="00AF18FD"/>
    <w:rsid w:val="00B01627"/>
    <w:rsid w:val="00B04168"/>
    <w:rsid w:val="00B05328"/>
    <w:rsid w:val="00B15558"/>
    <w:rsid w:val="00B21552"/>
    <w:rsid w:val="00B24A91"/>
    <w:rsid w:val="00B32FCA"/>
    <w:rsid w:val="00B3442A"/>
    <w:rsid w:val="00B3444D"/>
    <w:rsid w:val="00B34895"/>
    <w:rsid w:val="00B36BE4"/>
    <w:rsid w:val="00B36E3D"/>
    <w:rsid w:val="00B403B3"/>
    <w:rsid w:val="00B40E0F"/>
    <w:rsid w:val="00B43F65"/>
    <w:rsid w:val="00B44545"/>
    <w:rsid w:val="00B448F4"/>
    <w:rsid w:val="00B462AF"/>
    <w:rsid w:val="00B50714"/>
    <w:rsid w:val="00B51A53"/>
    <w:rsid w:val="00B520E8"/>
    <w:rsid w:val="00B607FB"/>
    <w:rsid w:val="00B65009"/>
    <w:rsid w:val="00B71E50"/>
    <w:rsid w:val="00B75BE7"/>
    <w:rsid w:val="00B765EC"/>
    <w:rsid w:val="00B966D1"/>
    <w:rsid w:val="00BA1189"/>
    <w:rsid w:val="00BA26DB"/>
    <w:rsid w:val="00BA6AE4"/>
    <w:rsid w:val="00BB0EEC"/>
    <w:rsid w:val="00BB1E2D"/>
    <w:rsid w:val="00BC7876"/>
    <w:rsid w:val="00BD4C30"/>
    <w:rsid w:val="00BD68D5"/>
    <w:rsid w:val="00BE3307"/>
    <w:rsid w:val="00BE3523"/>
    <w:rsid w:val="00BF66EE"/>
    <w:rsid w:val="00C01980"/>
    <w:rsid w:val="00C03BA5"/>
    <w:rsid w:val="00C07DB4"/>
    <w:rsid w:val="00C10E77"/>
    <w:rsid w:val="00C30542"/>
    <w:rsid w:val="00C31D0F"/>
    <w:rsid w:val="00C34E17"/>
    <w:rsid w:val="00C351D8"/>
    <w:rsid w:val="00C37593"/>
    <w:rsid w:val="00C43AAF"/>
    <w:rsid w:val="00C45E7E"/>
    <w:rsid w:val="00C46F16"/>
    <w:rsid w:val="00C50EF6"/>
    <w:rsid w:val="00C51EEE"/>
    <w:rsid w:val="00C560A1"/>
    <w:rsid w:val="00C56B7E"/>
    <w:rsid w:val="00C648EF"/>
    <w:rsid w:val="00C6664A"/>
    <w:rsid w:val="00C81AA5"/>
    <w:rsid w:val="00C851F9"/>
    <w:rsid w:val="00CA698F"/>
    <w:rsid w:val="00CB1011"/>
    <w:rsid w:val="00CB4156"/>
    <w:rsid w:val="00CB5982"/>
    <w:rsid w:val="00CC2ED7"/>
    <w:rsid w:val="00CC4831"/>
    <w:rsid w:val="00CD437B"/>
    <w:rsid w:val="00CD545E"/>
    <w:rsid w:val="00CE22EA"/>
    <w:rsid w:val="00CE3CD7"/>
    <w:rsid w:val="00CF325E"/>
    <w:rsid w:val="00D055AF"/>
    <w:rsid w:val="00D16185"/>
    <w:rsid w:val="00D178C0"/>
    <w:rsid w:val="00D26E12"/>
    <w:rsid w:val="00D32971"/>
    <w:rsid w:val="00D358E9"/>
    <w:rsid w:val="00D36C83"/>
    <w:rsid w:val="00D56B23"/>
    <w:rsid w:val="00D65249"/>
    <w:rsid w:val="00D6599E"/>
    <w:rsid w:val="00D668AF"/>
    <w:rsid w:val="00D71C01"/>
    <w:rsid w:val="00D77085"/>
    <w:rsid w:val="00D776E2"/>
    <w:rsid w:val="00D90135"/>
    <w:rsid w:val="00D904A2"/>
    <w:rsid w:val="00DA141D"/>
    <w:rsid w:val="00DA2F4F"/>
    <w:rsid w:val="00DA380B"/>
    <w:rsid w:val="00DA5943"/>
    <w:rsid w:val="00DA61D5"/>
    <w:rsid w:val="00DA67D1"/>
    <w:rsid w:val="00DB32C4"/>
    <w:rsid w:val="00DB5BA5"/>
    <w:rsid w:val="00DC2F55"/>
    <w:rsid w:val="00DC2F5E"/>
    <w:rsid w:val="00DE4A71"/>
    <w:rsid w:val="00DF0993"/>
    <w:rsid w:val="00DF20D3"/>
    <w:rsid w:val="00E013B5"/>
    <w:rsid w:val="00E03B51"/>
    <w:rsid w:val="00E1082F"/>
    <w:rsid w:val="00E1259D"/>
    <w:rsid w:val="00E3041B"/>
    <w:rsid w:val="00E30FDE"/>
    <w:rsid w:val="00E34789"/>
    <w:rsid w:val="00E35036"/>
    <w:rsid w:val="00E352EA"/>
    <w:rsid w:val="00E36E30"/>
    <w:rsid w:val="00E45BF7"/>
    <w:rsid w:val="00E468A8"/>
    <w:rsid w:val="00E5008E"/>
    <w:rsid w:val="00E5542B"/>
    <w:rsid w:val="00E56B93"/>
    <w:rsid w:val="00E60EA5"/>
    <w:rsid w:val="00E77331"/>
    <w:rsid w:val="00E81BA3"/>
    <w:rsid w:val="00E85D3C"/>
    <w:rsid w:val="00E8625D"/>
    <w:rsid w:val="00E954C1"/>
    <w:rsid w:val="00EA2C94"/>
    <w:rsid w:val="00EA36F5"/>
    <w:rsid w:val="00EA5950"/>
    <w:rsid w:val="00EA5EF8"/>
    <w:rsid w:val="00EC05E5"/>
    <w:rsid w:val="00EC35D7"/>
    <w:rsid w:val="00EE3849"/>
    <w:rsid w:val="00EF12F3"/>
    <w:rsid w:val="00EF1898"/>
    <w:rsid w:val="00F03EB2"/>
    <w:rsid w:val="00F04A88"/>
    <w:rsid w:val="00F07894"/>
    <w:rsid w:val="00F104C9"/>
    <w:rsid w:val="00F1597C"/>
    <w:rsid w:val="00F22EBA"/>
    <w:rsid w:val="00F2794D"/>
    <w:rsid w:val="00F348C6"/>
    <w:rsid w:val="00F51059"/>
    <w:rsid w:val="00F5480A"/>
    <w:rsid w:val="00F566EF"/>
    <w:rsid w:val="00F61183"/>
    <w:rsid w:val="00F61FE4"/>
    <w:rsid w:val="00F66D51"/>
    <w:rsid w:val="00F6754A"/>
    <w:rsid w:val="00F90109"/>
    <w:rsid w:val="00F976B1"/>
    <w:rsid w:val="00FA3F68"/>
    <w:rsid w:val="00FA430E"/>
    <w:rsid w:val="00FB3A0E"/>
    <w:rsid w:val="00FC0BA3"/>
    <w:rsid w:val="00FC6117"/>
    <w:rsid w:val="00FE4EC1"/>
    <w:rsid w:val="00FF2370"/>
    <w:rsid w:val="00FF3B99"/>
    <w:rsid w:val="00FF6CA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2072"/>
  <w15:docId w15:val="{8D4FBD35-30F4-4E92-AFDF-6C37CB84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21A4"/>
    <w:pPr>
      <w:spacing w:after="160" w:line="259" w:lineRule="auto"/>
    </w:pPr>
    <w:rPr>
      <w:rFonts w:ascii="Calibri" w:eastAsiaTheme="minorEastAsia" w:hAnsi="Calibri"/>
    </w:rPr>
  </w:style>
  <w:style w:type="paragraph" w:styleId="berschrift1">
    <w:name w:val="heading 1"/>
    <w:basedOn w:val="Standard"/>
    <w:next w:val="Standard"/>
    <w:link w:val="berschrift1Zchn"/>
    <w:uiPriority w:val="9"/>
    <w:qFormat/>
    <w:rsid w:val="004A4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E500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4A4C5A"/>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qFormat/>
    <w:rsid w:val="009B3234"/>
    <w:rPr>
      <w:sz w:val="16"/>
      <w:szCs w:val="16"/>
    </w:rPr>
  </w:style>
  <w:style w:type="character" w:customStyle="1" w:styleId="KommentartextZchn">
    <w:name w:val="Kommentartext Zchn"/>
    <w:basedOn w:val="Absatz-Standardschriftart"/>
    <w:link w:val="Kommentartext"/>
    <w:uiPriority w:val="99"/>
    <w:qFormat/>
    <w:rsid w:val="009B3234"/>
    <w:rPr>
      <w:rFonts w:eastAsiaTheme="minorEastAsia"/>
      <w:sz w:val="20"/>
      <w:szCs w:val="20"/>
    </w:rPr>
  </w:style>
  <w:style w:type="character" w:customStyle="1" w:styleId="KommentarthemaZchn">
    <w:name w:val="Kommentarthema Zchn"/>
    <w:basedOn w:val="KommentartextZchn"/>
    <w:link w:val="Kommentarthema"/>
    <w:uiPriority w:val="99"/>
    <w:semiHidden/>
    <w:qFormat/>
    <w:rsid w:val="009B3234"/>
    <w:rPr>
      <w:rFonts w:eastAsiaTheme="minorEastAsia"/>
      <w:b/>
      <w:bCs/>
      <w:sz w:val="20"/>
      <w:szCs w:val="20"/>
    </w:rPr>
  </w:style>
  <w:style w:type="character" w:customStyle="1" w:styleId="SprechblasentextZchn">
    <w:name w:val="Sprechblasentext Zchn"/>
    <w:basedOn w:val="Absatz-Standardschriftart"/>
    <w:link w:val="Sprechblasentext"/>
    <w:uiPriority w:val="99"/>
    <w:semiHidden/>
    <w:qFormat/>
    <w:rsid w:val="003E07D1"/>
    <w:rPr>
      <w:rFonts w:ascii="Segoe UI" w:eastAsiaTheme="minorEastAsia" w:hAnsi="Segoe UI" w:cs="Segoe UI"/>
      <w:sz w:val="18"/>
      <w:szCs w:val="18"/>
    </w:rPr>
  </w:style>
  <w:style w:type="character" w:customStyle="1" w:styleId="KopfzeileZchn">
    <w:name w:val="Kopfzeile Zchn"/>
    <w:basedOn w:val="Absatz-Standardschriftart"/>
    <w:link w:val="Kopfzeile"/>
    <w:uiPriority w:val="99"/>
    <w:qFormat/>
    <w:rsid w:val="00711183"/>
    <w:rPr>
      <w:rFonts w:eastAsiaTheme="minorEastAsia"/>
    </w:rPr>
  </w:style>
  <w:style w:type="character" w:customStyle="1" w:styleId="FuzeileZchn">
    <w:name w:val="Fußzeile Zchn"/>
    <w:basedOn w:val="Absatz-Standardschriftart"/>
    <w:link w:val="Fuzeile"/>
    <w:uiPriority w:val="99"/>
    <w:qFormat/>
    <w:rsid w:val="00711183"/>
    <w:rPr>
      <w:rFonts w:eastAsiaTheme="minorEastAsia"/>
    </w:rPr>
  </w:style>
  <w:style w:type="paragraph" w:customStyle="1" w:styleId="berschrift">
    <w:name w:val="Überschrift"/>
    <w:basedOn w:val="Standard"/>
    <w:next w:val="Textkrper"/>
    <w:qFormat/>
    <w:pPr>
      <w:keepNext/>
      <w:spacing w:before="240" w:after="120"/>
    </w:pPr>
    <w:rPr>
      <w:rFonts w:ascii="Carlito" w:eastAsia="Tahoma" w:hAnsi="Carlito" w:cs="Droid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sz w:val="24"/>
      <w:szCs w:val="24"/>
    </w:rPr>
  </w:style>
  <w:style w:type="paragraph" w:customStyle="1" w:styleId="Verzeichnis">
    <w:name w:val="Verzeichnis"/>
    <w:basedOn w:val="Standard"/>
    <w:qFormat/>
    <w:pPr>
      <w:suppressLineNumbers/>
    </w:pPr>
    <w:rPr>
      <w:rFonts w:cs="Droid Sans Devanagari"/>
    </w:rPr>
  </w:style>
  <w:style w:type="paragraph" w:styleId="Listenabsatz">
    <w:name w:val="List Paragraph"/>
    <w:basedOn w:val="Standard"/>
    <w:uiPriority w:val="34"/>
    <w:qFormat/>
    <w:rsid w:val="003521A4"/>
    <w:pPr>
      <w:ind w:left="720"/>
      <w:contextualSpacing/>
    </w:pPr>
    <w:rPr>
      <w:rFonts w:eastAsiaTheme="minorHAnsi"/>
    </w:rPr>
  </w:style>
  <w:style w:type="paragraph" w:styleId="Kommentartext">
    <w:name w:val="annotation text"/>
    <w:basedOn w:val="Standard"/>
    <w:link w:val="KommentartextZchn"/>
    <w:uiPriority w:val="99"/>
    <w:unhideWhenUsed/>
    <w:qFormat/>
    <w:rsid w:val="009B3234"/>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9B3234"/>
    <w:rPr>
      <w:b/>
      <w:bCs/>
    </w:rPr>
  </w:style>
  <w:style w:type="paragraph" w:styleId="Sprechblasentext">
    <w:name w:val="Balloon Text"/>
    <w:basedOn w:val="Standard"/>
    <w:link w:val="SprechblasentextZchn"/>
    <w:uiPriority w:val="99"/>
    <w:semiHidden/>
    <w:unhideWhenUsed/>
    <w:qFormat/>
    <w:rsid w:val="003E07D1"/>
    <w:pPr>
      <w:spacing w:after="0" w:line="240" w:lineRule="auto"/>
    </w:pPr>
    <w:rPr>
      <w:rFonts w:ascii="Segoe UI" w:hAnsi="Segoe UI" w:cs="Segoe UI"/>
      <w:sz w:val="18"/>
      <w:szCs w:val="18"/>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711183"/>
    <w:pPr>
      <w:tabs>
        <w:tab w:val="center" w:pos="4536"/>
        <w:tab w:val="right" w:pos="9072"/>
      </w:tabs>
      <w:spacing w:after="0" w:line="240" w:lineRule="auto"/>
    </w:pPr>
  </w:style>
  <w:style w:type="paragraph" w:styleId="Fuzeile">
    <w:name w:val="footer"/>
    <w:basedOn w:val="Standard"/>
    <w:link w:val="FuzeileZchn"/>
    <w:uiPriority w:val="99"/>
    <w:unhideWhenUsed/>
    <w:rsid w:val="00711183"/>
    <w:pPr>
      <w:tabs>
        <w:tab w:val="center" w:pos="4536"/>
        <w:tab w:val="right" w:pos="9072"/>
      </w:tabs>
      <w:spacing w:after="0" w:line="240" w:lineRule="auto"/>
    </w:pPr>
  </w:style>
  <w:style w:type="paragraph" w:customStyle="1" w:styleId="Rahmeninhalt">
    <w:name w:val="Rahmeninhalt"/>
    <w:basedOn w:val="Standard"/>
    <w:qFormat/>
  </w:style>
  <w:style w:type="table" w:styleId="Tabellenraster">
    <w:name w:val="Table Grid"/>
    <w:basedOn w:val="NormaleTabelle"/>
    <w:uiPriority w:val="39"/>
    <w:rsid w:val="00494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E5008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4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A4C0A33C13314D81531D9E19C6D7F8" ma:contentTypeVersion="15" ma:contentTypeDescription="Ein neues Dokument erstellen." ma:contentTypeScope="" ma:versionID="7fbea714a3ab8603526cea7770568f0d">
  <xsd:schema xmlns:xsd="http://www.w3.org/2001/XMLSchema" xmlns:xs="http://www.w3.org/2001/XMLSchema" xmlns:p="http://schemas.microsoft.com/office/2006/metadata/properties" xmlns:ns2="ee2179c8-98d5-41fc-86a5-8c6c5759cba3" xmlns:ns3="f9b6240b-5e0f-43c1-bfa5-2795c42684c0" targetNamespace="http://schemas.microsoft.com/office/2006/metadata/properties" ma:root="true" ma:fieldsID="4b60b8c2a31c0affd6ba43ab64137354" ns2:_="" ns3:_="">
    <xsd:import namespace="ee2179c8-98d5-41fc-86a5-8c6c5759cba3"/>
    <xsd:import namespace="f9b6240b-5e0f-43c1-bfa5-2795c426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79c8-98d5-41fc-86a5-8c6c5759c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6240b-5e0f-43c1-bfa5-2795c42684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8022c2-5074-46eb-b251-abf7088bc279}" ma:internalName="TaxCatchAll" ma:showField="CatchAllData" ma:web="f9b6240b-5e0f-43c1-bfa5-2795c4268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2179c8-98d5-41fc-86a5-8c6c5759cba3">
      <Terms xmlns="http://schemas.microsoft.com/office/infopath/2007/PartnerControls"/>
    </lcf76f155ced4ddcb4097134ff3c332f>
    <TaxCatchAll xmlns="f9b6240b-5e0f-43c1-bfa5-2795c42684c0" xsi:nil="true"/>
  </documentManagement>
</p:properties>
</file>

<file path=customXml/itemProps1.xml><?xml version="1.0" encoding="utf-8"?>
<ds:datastoreItem xmlns:ds="http://schemas.openxmlformats.org/officeDocument/2006/customXml" ds:itemID="{FAB70B65-7A48-4A17-A468-F652287BF851}">
  <ds:schemaRefs>
    <ds:schemaRef ds:uri="http://schemas.microsoft.com/sharepoint/v3/contenttype/forms"/>
  </ds:schemaRefs>
</ds:datastoreItem>
</file>

<file path=customXml/itemProps2.xml><?xml version="1.0" encoding="utf-8"?>
<ds:datastoreItem xmlns:ds="http://schemas.openxmlformats.org/officeDocument/2006/customXml" ds:itemID="{2089F71D-7C92-4A5C-BA2E-AFD7508AE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179c8-98d5-41fc-86a5-8c6c5759cba3"/>
    <ds:schemaRef ds:uri="f9b6240b-5e0f-43c1-bfa5-2795c426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0F292-4F60-4385-8ACC-D0DC299551E2}">
  <ds:schemaRefs>
    <ds:schemaRef ds:uri="http://schemas.microsoft.com/office/2006/metadata/properties"/>
    <ds:schemaRef ds:uri="http://schemas.microsoft.com/office/infopath/2007/PartnerControls"/>
    <ds:schemaRef ds:uri="ee2179c8-98d5-41fc-86a5-8c6c5759cba3"/>
    <ds:schemaRef ds:uri="f9b6240b-5e0f-43c1-bfa5-2795c42684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5007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Grosser Judith</dc:creator>
  <cp:keywords/>
  <dc:description/>
  <cp:lastModifiedBy>Lucke Marlene</cp:lastModifiedBy>
  <cp:revision>276</cp:revision>
  <dcterms:created xsi:type="dcterms:W3CDTF">2025-02-11T07:16:00Z</dcterms:created>
  <dcterms:modified xsi:type="dcterms:W3CDTF">2025-07-09T10:04:00Z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0x010100A4A4C0A33C13314D81531D9E19C6D7F8</vt:lpwstr>
  </property>
  <property fmtid="{D5CDD505-2E9C-101B-9397-08002B2CF9AE}" pid="3" name="MediaServiceImageTags">
    <vt:lpwstr/>
  </property>
</Properties>
</file>